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BD49" w14:textId="3AC511A1" w:rsidR="00CF1259" w:rsidRPr="00250770" w:rsidRDefault="00CF1259" w:rsidP="00F06A5E">
      <w:pPr>
        <w:pStyle w:val="Header"/>
        <w:widowControl/>
        <w:tabs>
          <w:tab w:val="clear" w:pos="4320"/>
          <w:tab w:val="clear" w:pos="8640"/>
          <w:tab w:val="left" w:pos="1800"/>
          <w:tab w:val="center" w:pos="4680"/>
        </w:tabs>
        <w:rPr>
          <w:rFonts w:ascii="Times New Roman" w:hAnsi="Times New Roman"/>
          <w:b/>
          <w:sz w:val="22"/>
          <w:szCs w:val="22"/>
        </w:rPr>
      </w:pPr>
      <w:r w:rsidRPr="00250770">
        <w:rPr>
          <w:rFonts w:ascii="Times New Roman" w:hAnsi="Times New Roman"/>
          <w:b/>
          <w:sz w:val="22"/>
          <w:szCs w:val="22"/>
        </w:rPr>
        <w:t>94-</w:t>
      </w:r>
      <w:r w:rsidR="00250770">
        <w:rPr>
          <w:rFonts w:ascii="Times New Roman" w:hAnsi="Times New Roman"/>
          <w:b/>
          <w:sz w:val="22"/>
          <w:szCs w:val="22"/>
        </w:rPr>
        <w:t>457</w:t>
      </w:r>
      <w:r w:rsidR="00250770">
        <w:rPr>
          <w:rFonts w:ascii="Times New Roman" w:hAnsi="Times New Roman"/>
          <w:b/>
          <w:sz w:val="22"/>
          <w:szCs w:val="22"/>
        </w:rPr>
        <w:tab/>
        <w:t xml:space="preserve">FINANCE AUTHORITY OF </w:t>
      </w:r>
      <w:smartTag w:uri="urn:schemas-microsoft-com:office:smarttags" w:element="State">
        <w:smartTag w:uri="urn:schemas-microsoft-com:office:smarttags" w:element="place">
          <w:r w:rsidR="00250770">
            <w:rPr>
              <w:rFonts w:ascii="Times New Roman" w:hAnsi="Times New Roman"/>
              <w:b/>
              <w:sz w:val="22"/>
              <w:szCs w:val="22"/>
            </w:rPr>
            <w:t>MAINE</w:t>
          </w:r>
        </w:smartTag>
      </w:smartTag>
    </w:p>
    <w:p w14:paraId="642D5576" w14:textId="77777777" w:rsidR="00CF1259" w:rsidRPr="00250770" w:rsidRDefault="00CF1259" w:rsidP="00F06A5E">
      <w:pPr>
        <w:widowControl/>
        <w:rPr>
          <w:rFonts w:ascii="Times New Roman" w:hAnsi="Times New Roman"/>
          <w:b/>
          <w:sz w:val="22"/>
          <w:szCs w:val="22"/>
        </w:rPr>
      </w:pPr>
    </w:p>
    <w:p w14:paraId="3A3475B2" w14:textId="08645B05" w:rsidR="00CF1259" w:rsidRPr="00250770" w:rsidRDefault="00CF1259" w:rsidP="00F06A5E">
      <w:pPr>
        <w:widowControl/>
        <w:tabs>
          <w:tab w:val="left" w:pos="1800"/>
          <w:tab w:val="center" w:pos="4680"/>
        </w:tabs>
        <w:rPr>
          <w:rFonts w:ascii="Times New Roman" w:hAnsi="Times New Roman"/>
          <w:b/>
          <w:sz w:val="22"/>
          <w:szCs w:val="22"/>
        </w:rPr>
      </w:pPr>
      <w:r w:rsidRPr="00250770">
        <w:rPr>
          <w:rFonts w:ascii="Times New Roman" w:hAnsi="Times New Roman"/>
          <w:b/>
          <w:sz w:val="22"/>
          <w:szCs w:val="22"/>
        </w:rPr>
        <w:t>CHAPTER 617:</w:t>
      </w:r>
      <w:r w:rsidRPr="00250770">
        <w:rPr>
          <w:rFonts w:ascii="Times New Roman" w:hAnsi="Times New Roman"/>
          <w:b/>
          <w:sz w:val="22"/>
          <w:szCs w:val="22"/>
        </w:rPr>
        <w:tab/>
      </w:r>
      <w:r w:rsidR="00E70DF4">
        <w:rPr>
          <w:rFonts w:ascii="Times New Roman" w:hAnsi="Times New Roman"/>
          <w:b/>
          <w:sz w:val="22"/>
          <w:szCs w:val="22"/>
        </w:rPr>
        <w:t>HEALTH PROFESSIONS LOAN PROGRAM</w:t>
      </w:r>
      <w:r w:rsidR="005A03DC" w:rsidRPr="005A03DC">
        <w:rPr>
          <w:rFonts w:ascii="Times New Roman" w:hAnsi="Times New Roman"/>
          <w:i/>
          <w:sz w:val="22"/>
          <w:szCs w:val="22"/>
        </w:rPr>
        <w:t xml:space="preserve">, Amendment </w:t>
      </w:r>
      <w:r w:rsidR="00C819B0">
        <w:rPr>
          <w:rFonts w:ascii="Times New Roman" w:hAnsi="Times New Roman"/>
          <w:i/>
          <w:sz w:val="22"/>
          <w:szCs w:val="22"/>
        </w:rPr>
        <w:t>2</w:t>
      </w:r>
    </w:p>
    <w:p w14:paraId="099401BD" w14:textId="77777777" w:rsidR="00CF1259" w:rsidRPr="00250770" w:rsidRDefault="00CF1259" w:rsidP="00F06A5E">
      <w:pPr>
        <w:widowControl/>
        <w:pBdr>
          <w:bottom w:val="single" w:sz="4" w:space="1" w:color="auto"/>
        </w:pBdr>
        <w:rPr>
          <w:rFonts w:ascii="Times New Roman" w:hAnsi="Times New Roman"/>
          <w:sz w:val="22"/>
          <w:szCs w:val="22"/>
        </w:rPr>
      </w:pPr>
    </w:p>
    <w:p w14:paraId="0E135B7F" w14:textId="77777777" w:rsidR="00CF1259" w:rsidRPr="00250770" w:rsidRDefault="00CF1259" w:rsidP="00F06A5E">
      <w:pPr>
        <w:widowControl/>
        <w:rPr>
          <w:rFonts w:ascii="Times New Roman" w:hAnsi="Times New Roman"/>
          <w:sz w:val="22"/>
          <w:szCs w:val="22"/>
        </w:rPr>
      </w:pPr>
    </w:p>
    <w:p w14:paraId="17A9D495" w14:textId="77777777" w:rsidR="00CF1259" w:rsidRPr="00250770" w:rsidRDefault="00250770" w:rsidP="00F06A5E">
      <w:pPr>
        <w:pStyle w:val="BodyText2"/>
        <w:widowControl/>
        <w:jc w:val="left"/>
        <w:rPr>
          <w:rFonts w:ascii="Times New Roman" w:hAnsi="Times New Roman"/>
          <w:sz w:val="22"/>
          <w:szCs w:val="22"/>
        </w:rPr>
      </w:pPr>
      <w:r w:rsidRPr="00250770">
        <w:rPr>
          <w:rFonts w:ascii="Times New Roman" w:hAnsi="Times New Roman"/>
          <w:b/>
          <w:sz w:val="22"/>
          <w:szCs w:val="22"/>
        </w:rPr>
        <w:t>Summary:</w:t>
      </w:r>
      <w:r>
        <w:rPr>
          <w:rFonts w:ascii="Times New Roman" w:hAnsi="Times New Roman"/>
          <w:sz w:val="22"/>
          <w:szCs w:val="22"/>
        </w:rPr>
        <w:t xml:space="preserve"> </w:t>
      </w:r>
      <w:r w:rsidR="00CF1259" w:rsidRPr="00250770">
        <w:rPr>
          <w:rFonts w:ascii="Times New Roman" w:hAnsi="Times New Roman"/>
          <w:sz w:val="22"/>
          <w:szCs w:val="22"/>
        </w:rPr>
        <w:t>This rule establishes the criteria to be met by students of allopathic, osteopathic and veterinary medicine or dentistry to obtain loans to defray the co</w:t>
      </w:r>
      <w:r>
        <w:rPr>
          <w:rFonts w:ascii="Times New Roman" w:hAnsi="Times New Roman"/>
          <w:sz w:val="22"/>
          <w:szCs w:val="22"/>
        </w:rPr>
        <w:t>sts of such graduate education.</w:t>
      </w:r>
      <w:r w:rsidR="00CF1259" w:rsidRPr="00250770">
        <w:rPr>
          <w:rFonts w:ascii="Times New Roman" w:hAnsi="Times New Roman"/>
          <w:sz w:val="22"/>
          <w:szCs w:val="22"/>
        </w:rPr>
        <w:t xml:space="preserve"> These criteria are applicable to students obtaining first Pr</w:t>
      </w:r>
      <w:r>
        <w:rPr>
          <w:rFonts w:ascii="Times New Roman" w:hAnsi="Times New Roman"/>
          <w:sz w:val="22"/>
          <w:szCs w:val="22"/>
        </w:rPr>
        <w:t xml:space="preserve">ogram loans beginning in 2011. </w:t>
      </w:r>
      <w:r w:rsidR="00CF1259" w:rsidRPr="00250770">
        <w:rPr>
          <w:rFonts w:ascii="Times New Roman" w:hAnsi="Times New Roman"/>
          <w:sz w:val="22"/>
          <w:szCs w:val="22"/>
        </w:rPr>
        <w:t>See Chapter 607 for the criteria applicable to Health Professions Loan Program loans obtained prior to January 1, 2011.</w:t>
      </w:r>
    </w:p>
    <w:p w14:paraId="694D0981" w14:textId="77777777" w:rsidR="00CF1259" w:rsidRPr="00250770" w:rsidRDefault="00CF1259" w:rsidP="00F06A5E">
      <w:pPr>
        <w:widowControl/>
        <w:pBdr>
          <w:bottom w:val="single" w:sz="4" w:space="1" w:color="auto"/>
        </w:pBdr>
        <w:rPr>
          <w:rFonts w:ascii="Times New Roman" w:hAnsi="Times New Roman"/>
          <w:sz w:val="22"/>
          <w:szCs w:val="22"/>
        </w:rPr>
      </w:pPr>
    </w:p>
    <w:p w14:paraId="4B728E9A" w14:textId="77777777" w:rsidR="00CF1259" w:rsidRDefault="00CF1259" w:rsidP="00F06A5E">
      <w:pPr>
        <w:widowControl/>
        <w:rPr>
          <w:rFonts w:ascii="Times New Roman" w:hAnsi="Times New Roman"/>
          <w:sz w:val="22"/>
          <w:szCs w:val="22"/>
        </w:rPr>
      </w:pPr>
    </w:p>
    <w:p w14:paraId="04D583A3" w14:textId="77777777" w:rsidR="00250770" w:rsidRPr="00250770" w:rsidRDefault="00250770" w:rsidP="00F06A5E">
      <w:pPr>
        <w:widowControl/>
        <w:rPr>
          <w:rFonts w:ascii="Times New Roman" w:hAnsi="Times New Roman"/>
          <w:sz w:val="22"/>
          <w:szCs w:val="22"/>
        </w:rPr>
      </w:pPr>
    </w:p>
    <w:p w14:paraId="0E27C7F4" w14:textId="77777777" w:rsidR="00CF1259"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1</w:t>
      </w:r>
      <w:r w:rsidRPr="00250770">
        <w:rPr>
          <w:rFonts w:ascii="Times New Roman" w:hAnsi="Times New Roman"/>
          <w:b/>
          <w:sz w:val="22"/>
          <w:szCs w:val="22"/>
        </w:rPr>
        <w:t>.</w:t>
      </w:r>
      <w:r w:rsidRPr="00250770">
        <w:rPr>
          <w:rFonts w:ascii="Times New Roman" w:hAnsi="Times New Roman"/>
          <w:b/>
          <w:sz w:val="22"/>
          <w:szCs w:val="22"/>
        </w:rPr>
        <w:tab/>
        <w:t>DEFINITIONS</w:t>
      </w:r>
    </w:p>
    <w:p w14:paraId="272E96E9"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4160361F"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 xml:space="preserve">Certain terms used in this rule, which are defined in the </w:t>
      </w:r>
      <w:r w:rsidRPr="001E3796">
        <w:rPr>
          <w:rFonts w:ascii="Times New Roman" w:hAnsi="Times New Roman"/>
          <w:i/>
          <w:sz w:val="22"/>
          <w:szCs w:val="22"/>
        </w:rPr>
        <w:t>Finance Authority of Maine Act</w:t>
      </w:r>
      <w:r w:rsidRPr="00250770">
        <w:rPr>
          <w:rFonts w:ascii="Times New Roman" w:hAnsi="Times New Roman"/>
          <w:sz w:val="22"/>
          <w:szCs w:val="22"/>
        </w:rPr>
        <w:t xml:space="preserve">, 10 M.R.S.A. </w:t>
      </w:r>
      <w:r w:rsidR="00027450">
        <w:rPr>
          <w:rFonts w:ascii="Times New Roman" w:eastAsia="Arial Unicode MS" w:hAnsi="Times New Roman"/>
          <w:sz w:val="22"/>
          <w:szCs w:val="22"/>
        </w:rPr>
        <w:t>§</w:t>
      </w:r>
      <w:r w:rsidRPr="00250770">
        <w:rPr>
          <w:rFonts w:ascii="Times New Roman" w:hAnsi="Times New Roman"/>
          <w:sz w:val="22"/>
          <w:szCs w:val="22"/>
        </w:rPr>
        <w:t>961 and following and in 20-A M.R.S.A. Chapter 424 shall have the meanings set forth therein, unless clearly specified otherwise or unless the context clearly indicates otherwise.</w:t>
      </w:r>
    </w:p>
    <w:p w14:paraId="2309160F"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EA00C46"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r>
      <w:r w:rsidRPr="00EA356E">
        <w:rPr>
          <w:rFonts w:ascii="Times New Roman" w:hAnsi="Times New Roman"/>
          <w:b/>
          <w:sz w:val="22"/>
          <w:szCs w:val="22"/>
        </w:rPr>
        <w:t>Defined Terms</w:t>
      </w:r>
    </w:p>
    <w:p w14:paraId="4D03B691"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27FAA0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A.</w:t>
      </w:r>
      <w:r w:rsidRPr="00250770">
        <w:rPr>
          <w:rFonts w:ascii="Times New Roman" w:hAnsi="Times New Roman"/>
          <w:sz w:val="22"/>
          <w:szCs w:val="22"/>
        </w:rPr>
        <w:tab/>
        <w:t>"Annual report" means a report provided annually by the Authority to the loan recipient, requiring the loan recipient to provide a current address and status of the loan recipient's professional education, training or practice and such other information the Authority deems useful or necessary for the efficient administration of the Program.</w:t>
      </w:r>
    </w:p>
    <w:p w14:paraId="16AB723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A4A6CDF"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B.</w:t>
      </w:r>
      <w:r w:rsidRPr="00250770">
        <w:rPr>
          <w:rFonts w:ascii="Times New Roman" w:hAnsi="Times New Roman"/>
          <w:sz w:val="22"/>
          <w:szCs w:val="22"/>
        </w:rPr>
        <w:tab/>
        <w:t>"Chief executive officer" means the chief executive officer of the Authority or a person acting under the supervisory control of the chief executive officer.</w:t>
      </w:r>
    </w:p>
    <w:p w14:paraId="243F7145" w14:textId="77777777" w:rsidR="00CF1259" w:rsidRPr="00250770" w:rsidRDefault="00CF1259" w:rsidP="00F06A5E">
      <w:pPr>
        <w:pStyle w:val="BodyTextIndent"/>
        <w:widowControl/>
        <w:tabs>
          <w:tab w:val="left" w:pos="720"/>
          <w:tab w:val="left" w:pos="1440"/>
          <w:tab w:val="left" w:pos="2160"/>
          <w:tab w:val="left" w:pos="2880"/>
          <w:tab w:val="left" w:pos="3600"/>
        </w:tabs>
        <w:spacing w:after="0"/>
        <w:ind w:left="2160" w:hanging="720"/>
        <w:rPr>
          <w:rFonts w:ascii="Times New Roman" w:hAnsi="Times New Roman"/>
          <w:sz w:val="22"/>
          <w:szCs w:val="22"/>
        </w:rPr>
      </w:pPr>
    </w:p>
    <w:p w14:paraId="30E917C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C.</w:t>
      </w:r>
      <w:r w:rsidRPr="00250770">
        <w:rPr>
          <w:rFonts w:ascii="Times New Roman" w:hAnsi="Times New Roman"/>
          <w:sz w:val="22"/>
          <w:szCs w:val="22"/>
        </w:rPr>
        <w:tab/>
        <w:t>"Completion of professional education" means completion of medical, dental or veterinary</w:t>
      </w:r>
      <w:r w:rsidR="00250770">
        <w:rPr>
          <w:rFonts w:ascii="Times New Roman" w:hAnsi="Times New Roman"/>
          <w:sz w:val="22"/>
          <w:szCs w:val="22"/>
        </w:rPr>
        <w:t xml:space="preserve"> school, post-graduate</w:t>
      </w:r>
      <w:r w:rsidRPr="00250770">
        <w:rPr>
          <w:rFonts w:ascii="Times New Roman" w:hAnsi="Times New Roman"/>
          <w:sz w:val="22"/>
          <w:szCs w:val="22"/>
        </w:rPr>
        <w:t xml:space="preserve"> training and obligated public health service, and/or obligated national service, if any.</w:t>
      </w:r>
    </w:p>
    <w:p w14:paraId="7941A0C7"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5C1E5AE" w14:textId="0F3B881C"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D.</w:t>
      </w:r>
      <w:r w:rsidRPr="00250770">
        <w:rPr>
          <w:rFonts w:ascii="Times New Roman" w:hAnsi="Times New Roman"/>
          <w:sz w:val="22"/>
          <w:szCs w:val="22"/>
        </w:rPr>
        <w:tab/>
        <w:t xml:space="preserve">“Financial need” </w:t>
      </w:r>
      <w:r w:rsidR="00DA2D84">
        <w:rPr>
          <w:color w:val="000000"/>
          <w:spacing w:val="-1"/>
        </w:rPr>
        <w:t xml:space="preserve">shall be determined by </w:t>
      </w:r>
      <w:r w:rsidR="00CF67CF">
        <w:rPr>
          <w:color w:val="000000"/>
          <w:spacing w:val="-1"/>
        </w:rPr>
        <w:t>t</w:t>
      </w:r>
      <w:r w:rsidR="00DA2D84">
        <w:rPr>
          <w:rFonts w:ascii="Times New Roman" w:hAnsi="Times New Roman"/>
        </w:rPr>
        <w:t>he Authority based on cost of attendance less financial aid</w:t>
      </w:r>
      <w:r w:rsidR="00DA2D84">
        <w:t xml:space="preserve">. </w:t>
      </w:r>
    </w:p>
    <w:p w14:paraId="5A9539EC"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9DBFA49"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E.</w:t>
      </w:r>
      <w:r w:rsidRPr="00250770">
        <w:rPr>
          <w:rFonts w:ascii="Times New Roman" w:hAnsi="Times New Roman"/>
          <w:sz w:val="22"/>
          <w:szCs w:val="22"/>
        </w:rPr>
        <w:tab/>
        <w:t xml:space="preserve">"Health professional shortage area" means an area in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 xml:space="preserve"> lacking in medical professionals as designated by the Maine Commissioner of Health and Human Services.</w:t>
      </w:r>
    </w:p>
    <w:p w14:paraId="771D9D6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62C854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F.</w:t>
      </w:r>
      <w:r w:rsidRPr="00250770">
        <w:rPr>
          <w:rFonts w:ascii="Times New Roman" w:hAnsi="Times New Roman"/>
          <w:sz w:val="22"/>
          <w:szCs w:val="22"/>
        </w:rPr>
        <w:tab/>
        <w:t>"Institution" or “school” means an institution or school of allopathic, osteopathic veterinary or dental e</w:t>
      </w:r>
      <w:r w:rsidR="00E70DF4">
        <w:rPr>
          <w:rFonts w:ascii="Times New Roman" w:hAnsi="Times New Roman"/>
          <w:sz w:val="22"/>
          <w:szCs w:val="22"/>
        </w:rPr>
        <w:t>ducation.</w:t>
      </w:r>
    </w:p>
    <w:p w14:paraId="35020794"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9E98C3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G.</w:t>
      </w:r>
      <w:r w:rsidRPr="00250770">
        <w:rPr>
          <w:rFonts w:ascii="Times New Roman" w:hAnsi="Times New Roman"/>
          <w:sz w:val="22"/>
          <w:szCs w:val="22"/>
        </w:rPr>
        <w:tab/>
        <w:t xml:space="preserve">“Insufficient veterinary services” means an insufficient number of practitioners of veterinary medicine in either a veterinary specialty or geographic area, as determined by the Maine Commissioner of Agriculture, </w:t>
      </w:r>
      <w:r w:rsidR="005A03DC">
        <w:rPr>
          <w:rFonts w:ascii="Times New Roman" w:hAnsi="Times New Roman"/>
          <w:sz w:val="22"/>
          <w:szCs w:val="22"/>
        </w:rPr>
        <w:t>Conservation and Forestry</w:t>
      </w:r>
      <w:r w:rsidRPr="00250770">
        <w:rPr>
          <w:rFonts w:ascii="Times New Roman" w:hAnsi="Times New Roman"/>
          <w:sz w:val="22"/>
          <w:szCs w:val="22"/>
        </w:rPr>
        <w:t>.</w:t>
      </w:r>
    </w:p>
    <w:p w14:paraId="7FB5C0F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7AB8EED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lastRenderedPageBreak/>
        <w:t>H.</w:t>
      </w:r>
      <w:r w:rsidRPr="00250770">
        <w:rPr>
          <w:rFonts w:ascii="Times New Roman" w:hAnsi="Times New Roman"/>
          <w:sz w:val="22"/>
          <w:szCs w:val="22"/>
        </w:rPr>
        <w:tab/>
        <w:t>"</w:t>
      </w:r>
      <w:smartTag w:uri="urn:schemas-microsoft-com:office:smarttags" w:element="State">
        <w:r w:rsidRPr="00250770">
          <w:rPr>
            <w:rFonts w:ascii="Times New Roman" w:hAnsi="Times New Roman"/>
            <w:sz w:val="22"/>
            <w:szCs w:val="22"/>
          </w:rPr>
          <w:t>Maine</w:t>
        </w:r>
      </w:smartTag>
      <w:r w:rsidRPr="00250770">
        <w:rPr>
          <w:rFonts w:ascii="Times New Roman" w:hAnsi="Times New Roman"/>
          <w:sz w:val="22"/>
          <w:szCs w:val="22"/>
        </w:rPr>
        <w:t xml:space="preserve"> resident" means a person who has been a resident of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 xml:space="preserve"> for a minimum of one year at the time of matriculation at an institution for ot</w:t>
      </w:r>
      <w:r w:rsidR="00E70DF4">
        <w:rPr>
          <w:rFonts w:ascii="Times New Roman" w:hAnsi="Times New Roman"/>
          <w:sz w:val="22"/>
          <w:szCs w:val="22"/>
        </w:rPr>
        <w:t xml:space="preserve">her than educational purposes. </w:t>
      </w:r>
      <w:r w:rsidRPr="00250770">
        <w:rPr>
          <w:rFonts w:ascii="Times New Roman" w:hAnsi="Times New Roman"/>
          <w:sz w:val="22"/>
          <w:szCs w:val="22"/>
        </w:rPr>
        <w:t>In determining whether an applicant is a Maine resident the Authority may consider (1) the secondary school the applicant attended; (2) the legal residence of the applicant's parents; (3) the location where the applicant is registered to vote, if any; (4) the jurisdiction(s) in which the applicant files income tax forms; (5) the jurisdiction where the applicant is licensed to drive, if any; (6) such other relevant documents and information as determined necessary or desirable in the opinion of the chief executive officer.</w:t>
      </w:r>
    </w:p>
    <w:p w14:paraId="23B08F6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779D9F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I.</w:t>
      </w:r>
      <w:r w:rsidRPr="00250770">
        <w:rPr>
          <w:rFonts w:ascii="Times New Roman" w:hAnsi="Times New Roman"/>
          <w:sz w:val="22"/>
          <w:szCs w:val="22"/>
        </w:rPr>
        <w:tab/>
        <w:t xml:space="preserve">"Obligated national service" means an obligation incurred for financial assistance during undergraduate or graduate education, for internship or residency training provided by the Armed Forces Services of the </w:t>
      </w:r>
      <w:smartTag w:uri="urn:schemas-microsoft-com:office:smarttags" w:element="country-region">
        <w:smartTag w:uri="urn:schemas-microsoft-com:office:smarttags" w:element="place">
          <w:r w:rsidRPr="00250770">
            <w:rPr>
              <w:rFonts w:ascii="Times New Roman" w:hAnsi="Times New Roman"/>
              <w:sz w:val="22"/>
              <w:szCs w:val="22"/>
            </w:rPr>
            <w:t>United States</w:t>
          </w:r>
        </w:smartTag>
      </w:smartTag>
      <w:r w:rsidRPr="00250770">
        <w:rPr>
          <w:rFonts w:ascii="Times New Roman" w:hAnsi="Times New Roman"/>
          <w:sz w:val="22"/>
          <w:szCs w:val="22"/>
        </w:rPr>
        <w:t>, or for compulsory national service required by an Act of Congress.</w:t>
      </w:r>
    </w:p>
    <w:p w14:paraId="28AB2B5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9A9E62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J.</w:t>
      </w:r>
      <w:r w:rsidRPr="00250770">
        <w:rPr>
          <w:rFonts w:ascii="Times New Roman" w:hAnsi="Times New Roman"/>
          <w:sz w:val="22"/>
          <w:szCs w:val="22"/>
        </w:rPr>
        <w:tab/>
        <w:t>"Postgraduate training" includes internships, residencies, and fellowships that fulfill the requirements for certifications/licensure by the corresponding Council/Board on Graduate Education of Allopathic Medicine, Osteopathic Medicine, Veterinary Medicine or Dentistry or the appropriate</w:t>
      </w:r>
      <w:r w:rsidR="00E70DF4">
        <w:rPr>
          <w:rFonts w:ascii="Times New Roman" w:hAnsi="Times New Roman"/>
          <w:sz w:val="22"/>
          <w:szCs w:val="22"/>
        </w:rPr>
        <w:t xml:space="preserve"> specialty.</w:t>
      </w:r>
      <w:r w:rsidR="005A03DC">
        <w:rPr>
          <w:rFonts w:ascii="Times New Roman" w:hAnsi="Times New Roman"/>
          <w:sz w:val="22"/>
          <w:szCs w:val="22"/>
        </w:rPr>
        <w:t xml:space="preserve"> For borrowers receiving a first program loan in 2017 or after, except veterinary and dental students, postgraduate training may not exceed 6 years.</w:t>
      </w:r>
    </w:p>
    <w:p w14:paraId="15EEEED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A4E4A76"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K.</w:t>
      </w:r>
      <w:r w:rsidRPr="00250770">
        <w:rPr>
          <w:rFonts w:ascii="Times New Roman" w:hAnsi="Times New Roman"/>
          <w:sz w:val="22"/>
          <w:szCs w:val="22"/>
        </w:rPr>
        <w:tab/>
        <w:t>"Primary health care" means general or family practice of medicine, general internal medicine or internal medicine, general pediatrics or pediatrics, internal medicine-pediatrics, general dentistry and general obstetrics and gynecology.</w:t>
      </w:r>
    </w:p>
    <w:p w14:paraId="788B50D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3A9C00C"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L.</w:t>
      </w:r>
      <w:r w:rsidRPr="00250770">
        <w:rPr>
          <w:rFonts w:ascii="Times New Roman" w:hAnsi="Times New Roman"/>
          <w:sz w:val="22"/>
          <w:szCs w:val="22"/>
        </w:rPr>
        <w:tab/>
        <w:t>"Repayment period" means the period of time commencing six months following completion of professional education or upon withdrawal from school, and continuing for ten years.</w:t>
      </w:r>
    </w:p>
    <w:p w14:paraId="723941C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99D830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M.</w:t>
      </w:r>
      <w:r w:rsidRPr="00250770">
        <w:rPr>
          <w:rFonts w:ascii="Times New Roman" w:hAnsi="Times New Roman"/>
          <w:sz w:val="22"/>
          <w:szCs w:val="22"/>
        </w:rPr>
        <w:tab/>
        <w:t xml:space="preserve">"Underserved group" means an underserved population group in Maine receiving insufficient primary health care or dental services as determined by the Maine Commissioner of Health and </w:t>
      </w:r>
      <w:r w:rsidR="00E70DF4">
        <w:rPr>
          <w:rFonts w:ascii="Times New Roman" w:hAnsi="Times New Roman"/>
          <w:sz w:val="22"/>
          <w:szCs w:val="22"/>
        </w:rPr>
        <w:t xml:space="preserve">Human Services. </w:t>
      </w:r>
      <w:r w:rsidRPr="00250770">
        <w:rPr>
          <w:rFonts w:ascii="Times New Roman" w:hAnsi="Times New Roman"/>
          <w:sz w:val="22"/>
          <w:szCs w:val="22"/>
        </w:rPr>
        <w:t xml:space="preserve">Such a designation may be limited to a geographic area of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 xml:space="preserve"> or to a specific practice location in the discretion of the Maine Commissioner of Health and Human Services.</w:t>
      </w:r>
    </w:p>
    <w:p w14:paraId="4AB96B0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64CD00D" w14:textId="77777777" w:rsidR="00CF1259" w:rsidRPr="00250770" w:rsidRDefault="00CF1259"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r w:rsidRPr="00250770">
        <w:rPr>
          <w:rFonts w:ascii="Times New Roman" w:hAnsi="Times New Roman"/>
          <w:sz w:val="22"/>
          <w:szCs w:val="22"/>
        </w:rPr>
        <w:t>N.</w:t>
      </w:r>
      <w:r w:rsidRPr="00250770">
        <w:rPr>
          <w:rFonts w:ascii="Times New Roman" w:hAnsi="Times New Roman"/>
          <w:sz w:val="22"/>
          <w:szCs w:val="22"/>
        </w:rPr>
        <w:tab/>
        <w:t xml:space="preserve">"Underserved specialty" means a medical specialty in which there are insufficient practitioners either throughout </w:t>
      </w:r>
      <w:smartTag w:uri="urn:schemas-microsoft-com:office:smarttags" w:element="State">
        <w:r w:rsidRPr="00250770">
          <w:rPr>
            <w:rFonts w:ascii="Times New Roman" w:hAnsi="Times New Roman"/>
            <w:sz w:val="22"/>
            <w:szCs w:val="22"/>
          </w:rPr>
          <w:t>Maine</w:t>
        </w:r>
      </w:smartTag>
      <w:r w:rsidRPr="00250770">
        <w:rPr>
          <w:rFonts w:ascii="Times New Roman" w:hAnsi="Times New Roman"/>
          <w:sz w:val="22"/>
          <w:szCs w:val="22"/>
        </w:rPr>
        <w:t xml:space="preserve"> or within a designated geographic area of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 which may be a specific practice location, as determined by the Maine Commissioner of Health and Human Services.</w:t>
      </w:r>
    </w:p>
    <w:p w14:paraId="0BD66602" w14:textId="77777777" w:rsidR="00CF1259" w:rsidRDefault="00CF1259"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p>
    <w:p w14:paraId="3B1401B1" w14:textId="77777777" w:rsidR="00250770" w:rsidRPr="00250770" w:rsidRDefault="00250770"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p>
    <w:p w14:paraId="0991A82A"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2</w:t>
      </w:r>
      <w:r w:rsidRPr="00250770">
        <w:rPr>
          <w:rFonts w:ascii="Times New Roman" w:hAnsi="Times New Roman"/>
          <w:b/>
          <w:sz w:val="22"/>
          <w:szCs w:val="22"/>
        </w:rPr>
        <w:t>.</w:t>
      </w:r>
      <w:r w:rsidRPr="00250770">
        <w:rPr>
          <w:rFonts w:ascii="Times New Roman" w:hAnsi="Times New Roman"/>
          <w:b/>
          <w:sz w:val="22"/>
          <w:szCs w:val="22"/>
        </w:rPr>
        <w:tab/>
        <w:t>ELIGIBILITY</w:t>
      </w:r>
    </w:p>
    <w:p w14:paraId="33ED03F6"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26BDD0C1"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To be a loan recipient an applicant must:</w:t>
      </w:r>
    </w:p>
    <w:p w14:paraId="5AFE5487" w14:textId="77777777" w:rsid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9FDA5C4"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F1259" w:rsidRPr="00250770">
        <w:rPr>
          <w:rFonts w:ascii="Times New Roman" w:hAnsi="Times New Roman"/>
          <w:sz w:val="22"/>
          <w:szCs w:val="22"/>
        </w:rPr>
        <w:t xml:space="preserve">Be a </w:t>
      </w:r>
      <w:smartTag w:uri="urn:schemas-microsoft-com:office:smarttags" w:element="State">
        <w:smartTag w:uri="urn:schemas-microsoft-com:office:smarttags" w:element="plac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xml:space="preserve"> resident.</w:t>
      </w:r>
    </w:p>
    <w:p w14:paraId="42CD5188"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9BD9583"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F1259" w:rsidRPr="00250770">
        <w:rPr>
          <w:rFonts w:ascii="Times New Roman" w:hAnsi="Times New Roman"/>
          <w:sz w:val="22"/>
          <w:szCs w:val="22"/>
        </w:rPr>
        <w:t>Provide all financial aid information, including but not limited to filing the FAFSA, requested by the Authority prior to any deadline established by the Authority and evidence financial need for a loan.</w:t>
      </w:r>
    </w:p>
    <w:p w14:paraId="591DAAE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231C0AC" w14:textId="77777777" w:rsidR="00CF1259" w:rsidRPr="00250770" w:rsidRDefault="00250770" w:rsidP="00F06A5E">
      <w:pPr>
        <w:widowControl/>
        <w:tabs>
          <w:tab w:val="left" w:pos="720"/>
          <w:tab w:val="left" w:pos="1440"/>
          <w:tab w:val="left" w:pos="2160"/>
          <w:tab w:val="left" w:pos="2880"/>
          <w:tab w:val="left" w:pos="3600"/>
        </w:tabs>
        <w:ind w:left="1440" w:right="-9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CF1259" w:rsidRPr="00250770">
        <w:rPr>
          <w:rFonts w:ascii="Times New Roman" w:hAnsi="Times New Roman"/>
          <w:sz w:val="22"/>
          <w:szCs w:val="22"/>
        </w:rPr>
        <w:t>Be admitted to a program of allopathic, osteopathic, veterinary medicine or dentistry at an institution of medical education that has been accredited by the appropriate accreditation agency, which program culminates in a M.D., D.O.,</w:t>
      </w:r>
      <w:r w:rsidR="004206E5" w:rsidRPr="00250770">
        <w:rPr>
          <w:rFonts w:ascii="Times New Roman" w:hAnsi="Times New Roman"/>
          <w:sz w:val="22"/>
          <w:szCs w:val="22"/>
        </w:rPr>
        <w:t xml:space="preserve"> D.M.D. or D.D.S.,</w:t>
      </w:r>
      <w:r w:rsidR="00CF1259" w:rsidRPr="00250770">
        <w:rPr>
          <w:rFonts w:ascii="Times New Roman" w:hAnsi="Times New Roman"/>
          <w:sz w:val="22"/>
          <w:szCs w:val="22"/>
        </w:rPr>
        <w:t xml:space="preserve"> or D.V.M. degree.</w:t>
      </w:r>
    </w:p>
    <w:p w14:paraId="29B96A2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4929B0E2"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F1259" w:rsidRPr="00250770">
        <w:rPr>
          <w:rFonts w:ascii="Times New Roman" w:hAnsi="Times New Roman"/>
          <w:sz w:val="22"/>
          <w:szCs w:val="22"/>
        </w:rPr>
        <w:t>Be obtaining a first Program loan after January 1, 2011.</w:t>
      </w:r>
    </w:p>
    <w:p w14:paraId="5F73A4B8"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282FFC8"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69B8CCD"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3</w:t>
      </w:r>
      <w:r w:rsidRPr="00250770">
        <w:rPr>
          <w:rFonts w:ascii="Times New Roman" w:hAnsi="Times New Roman"/>
          <w:b/>
          <w:sz w:val="22"/>
          <w:szCs w:val="22"/>
        </w:rPr>
        <w:t>.</w:t>
      </w:r>
      <w:r w:rsidRPr="00250770">
        <w:rPr>
          <w:rFonts w:ascii="Times New Roman" w:hAnsi="Times New Roman"/>
          <w:b/>
          <w:sz w:val="22"/>
          <w:szCs w:val="22"/>
        </w:rPr>
        <w:tab/>
        <w:t>LOANS</w:t>
      </w:r>
    </w:p>
    <w:p w14:paraId="387552BD"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07F3F454"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 xml:space="preserve">Loans to loan recipients also </w:t>
      </w:r>
      <w:r w:rsidR="00E70DF4" w:rsidRPr="00250770">
        <w:rPr>
          <w:rFonts w:ascii="Times New Roman" w:hAnsi="Times New Roman"/>
          <w:sz w:val="22"/>
          <w:szCs w:val="22"/>
        </w:rPr>
        <w:t>benefiting</w:t>
      </w:r>
      <w:r w:rsidRPr="00250770">
        <w:rPr>
          <w:rFonts w:ascii="Times New Roman" w:hAnsi="Times New Roman"/>
          <w:sz w:val="22"/>
          <w:szCs w:val="22"/>
        </w:rPr>
        <w:t xml:space="preserve"> from the Doctors for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’s Future Scholarship Program ma</w:t>
      </w:r>
      <w:r w:rsidR="00E70DF4">
        <w:rPr>
          <w:rFonts w:ascii="Times New Roman" w:hAnsi="Times New Roman"/>
          <w:sz w:val="22"/>
          <w:szCs w:val="22"/>
        </w:rPr>
        <w:t xml:space="preserve">y not exceed $10,000 annually. </w:t>
      </w:r>
      <w:r w:rsidRPr="00250770">
        <w:rPr>
          <w:rFonts w:ascii="Times New Roman" w:hAnsi="Times New Roman"/>
          <w:sz w:val="22"/>
          <w:szCs w:val="22"/>
        </w:rPr>
        <w:t>Loans to all other loan recipients m</w:t>
      </w:r>
      <w:r w:rsidR="00E70DF4">
        <w:rPr>
          <w:rFonts w:ascii="Times New Roman" w:hAnsi="Times New Roman"/>
          <w:sz w:val="22"/>
          <w:szCs w:val="22"/>
        </w:rPr>
        <w:t>ay not exceed $25,000 annually.</w:t>
      </w:r>
      <w:r w:rsidRPr="00250770">
        <w:rPr>
          <w:rFonts w:ascii="Times New Roman" w:hAnsi="Times New Roman"/>
          <w:sz w:val="22"/>
          <w:szCs w:val="22"/>
        </w:rPr>
        <w:t xml:space="preserve"> All loans are li</w:t>
      </w:r>
      <w:r w:rsidR="00E70DF4">
        <w:rPr>
          <w:rFonts w:ascii="Times New Roman" w:hAnsi="Times New Roman"/>
          <w:sz w:val="22"/>
          <w:szCs w:val="22"/>
        </w:rPr>
        <w:t>mited to a total of four years.</w:t>
      </w:r>
      <w:r w:rsidRPr="00250770">
        <w:rPr>
          <w:rFonts w:ascii="Times New Roman" w:hAnsi="Times New Roman"/>
          <w:sz w:val="22"/>
          <w:szCs w:val="22"/>
        </w:rPr>
        <w:t xml:space="preserve"> Loans may not replace any available institutional grant aid. A loan recipient may not receive loan funds which, when combined with other financial assistance, will exceed the loan recipient's unmet financial need at the institution, as certified by the institution.</w:t>
      </w:r>
    </w:p>
    <w:p w14:paraId="34F101EC" w14:textId="77777777" w:rsidR="00CF1259" w:rsidRDefault="00CF1259" w:rsidP="00F06A5E">
      <w:pPr>
        <w:pStyle w:val="ListParagraph"/>
        <w:widowControl/>
        <w:tabs>
          <w:tab w:val="left" w:pos="720"/>
          <w:tab w:val="left" w:pos="1440"/>
          <w:tab w:val="left" w:pos="2160"/>
          <w:tab w:val="left" w:pos="2880"/>
          <w:tab w:val="left" w:pos="3600"/>
        </w:tabs>
        <w:rPr>
          <w:rFonts w:ascii="Times New Roman" w:hAnsi="Times New Roman"/>
          <w:sz w:val="22"/>
          <w:szCs w:val="22"/>
        </w:rPr>
      </w:pPr>
    </w:p>
    <w:p w14:paraId="1CE3988C" w14:textId="77777777" w:rsidR="00250770" w:rsidRPr="00250770" w:rsidRDefault="00250770" w:rsidP="00F06A5E">
      <w:pPr>
        <w:pStyle w:val="ListParagraph"/>
        <w:widowControl/>
        <w:rPr>
          <w:rFonts w:ascii="Times New Roman" w:hAnsi="Times New Roman"/>
          <w:sz w:val="22"/>
          <w:szCs w:val="22"/>
        </w:rPr>
      </w:pPr>
    </w:p>
    <w:p w14:paraId="625FF638"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4</w:t>
      </w:r>
      <w:r w:rsidRPr="00250770">
        <w:rPr>
          <w:rFonts w:ascii="Times New Roman" w:hAnsi="Times New Roman"/>
          <w:b/>
          <w:sz w:val="22"/>
          <w:szCs w:val="22"/>
        </w:rPr>
        <w:t>.</w:t>
      </w:r>
      <w:r w:rsidRPr="00250770">
        <w:rPr>
          <w:rFonts w:ascii="Times New Roman" w:hAnsi="Times New Roman"/>
          <w:b/>
          <w:sz w:val="22"/>
          <w:szCs w:val="22"/>
        </w:rPr>
        <w:tab/>
        <w:t>PRIORITY FOR LOANS</w:t>
      </w:r>
    </w:p>
    <w:p w14:paraId="1675A780"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3AA79538"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Awards of loans shall be made according to the following order of priority with loan applications within each priority further prioritized to provide loans to applicants exhibiting the greatest financial need and intent to practice primary health care, or veterinary medicine in an area with insufficient veterinary services.</w:t>
      </w:r>
    </w:p>
    <w:p w14:paraId="4A14564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093E4F24"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F1259" w:rsidRPr="00250770">
        <w:rPr>
          <w:rFonts w:ascii="Times New Roman" w:hAnsi="Times New Roman"/>
          <w:sz w:val="22"/>
          <w:szCs w:val="22"/>
        </w:rPr>
        <w:t>First priority for loans is for loan recipients who wish to renew loans up to three times and continue to demonstrate financial need.</w:t>
      </w:r>
    </w:p>
    <w:p w14:paraId="366EC2CA"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2338763"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 xml:space="preserve">Second priority for loans is for incoming allopathic and osteopathic students not participating in the Doctors for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’s Future Scholarship Program.</w:t>
      </w:r>
    </w:p>
    <w:p w14:paraId="1DDDD029"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1877DA6"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3.</w:t>
      </w:r>
      <w:r w:rsidRPr="00250770">
        <w:rPr>
          <w:rFonts w:ascii="Times New Roman" w:hAnsi="Times New Roman"/>
          <w:sz w:val="22"/>
          <w:szCs w:val="22"/>
        </w:rPr>
        <w:tab/>
        <w:t>Third priority for loans is for students studying dentistry, or veterinary medicine.</w:t>
      </w:r>
    </w:p>
    <w:p w14:paraId="25EC3175"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1321B69"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F1259" w:rsidRPr="00250770">
        <w:rPr>
          <w:rFonts w:ascii="Times New Roman" w:hAnsi="Times New Roman"/>
          <w:sz w:val="22"/>
          <w:szCs w:val="22"/>
        </w:rPr>
        <w:t xml:space="preserve">Fourth priority for loans is for incoming students participating in the Doctors for </w:t>
      </w:r>
      <w:smartTag w:uri="urn:schemas-microsoft-com:office:smarttags" w:element="State">
        <w:smartTag w:uri="urn:schemas-microsoft-com:office:smarttags" w:element="place">
          <w:r w:rsidR="00CF1259" w:rsidRPr="00250770">
            <w:rPr>
              <w:rFonts w:ascii="Times New Roman" w:hAnsi="Times New Roman"/>
              <w:sz w:val="22"/>
              <w:szCs w:val="22"/>
            </w:rPr>
            <w:t>Maine</w:t>
          </w:r>
        </w:smartTag>
      </w:smartTag>
      <w:r w:rsidR="00CF1259" w:rsidRPr="00250770">
        <w:rPr>
          <w:rFonts w:ascii="Times New Roman" w:hAnsi="Times New Roman"/>
          <w:sz w:val="22"/>
          <w:szCs w:val="22"/>
        </w:rPr>
        <w:t>’s Future Scholarship Program.</w:t>
      </w:r>
    </w:p>
    <w:p w14:paraId="2A52770B"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38ADAA0D" w14:textId="77777777" w:rsidR="00E70DF4" w:rsidRPr="00250770" w:rsidRDefault="00E70DF4"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9619261" w14:textId="77777777" w:rsidR="00CF1259" w:rsidRPr="00250770" w:rsidRDefault="006B0DC7"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027450">
        <w:rPr>
          <w:rFonts w:ascii="Times New Roman" w:hAnsi="Times New Roman"/>
          <w:b/>
          <w:sz w:val="22"/>
          <w:szCs w:val="22"/>
        </w:rPr>
        <w:t>5</w:t>
      </w:r>
      <w:r>
        <w:rPr>
          <w:rFonts w:ascii="Times New Roman" w:hAnsi="Times New Roman"/>
          <w:b/>
          <w:sz w:val="22"/>
          <w:szCs w:val="22"/>
        </w:rPr>
        <w:t>.</w:t>
      </w:r>
      <w:r w:rsidR="00CF1259" w:rsidRPr="00250770">
        <w:rPr>
          <w:rFonts w:ascii="Times New Roman" w:hAnsi="Times New Roman"/>
          <w:b/>
          <w:sz w:val="22"/>
          <w:szCs w:val="22"/>
        </w:rPr>
        <w:tab/>
        <w:t>AGREEMENT REQUIREMENTS</w:t>
      </w:r>
    </w:p>
    <w:p w14:paraId="2F399564" w14:textId="77777777" w:rsidR="00CF1259" w:rsidRPr="006B0DC7"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4F24E46F"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Each loan recipient must sign an agreement with the Authority including at a minimum each of the following provisions:</w:t>
      </w:r>
    </w:p>
    <w:p w14:paraId="555C5EA0"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3A6F3F8"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The loan recipient</w:t>
      </w:r>
      <w:r w:rsidR="008D1DFF">
        <w:rPr>
          <w:rFonts w:ascii="Times New Roman" w:hAnsi="Times New Roman"/>
          <w:sz w:val="22"/>
          <w:szCs w:val="22"/>
        </w:rPr>
        <w:t>, except loan recipients who withdraw from professional education or no longer reside in Maine,</w:t>
      </w:r>
      <w:r w:rsidRPr="00250770">
        <w:rPr>
          <w:rFonts w:ascii="Times New Roman" w:hAnsi="Times New Roman"/>
          <w:sz w:val="22"/>
          <w:szCs w:val="22"/>
        </w:rPr>
        <w:t xml:space="preserve"> must provide the annual report to the Authority on forms supplied annually on or before the date indicated by</w:t>
      </w:r>
      <w:r w:rsidR="00E70DF4">
        <w:rPr>
          <w:rFonts w:ascii="Times New Roman" w:hAnsi="Times New Roman"/>
          <w:sz w:val="22"/>
          <w:szCs w:val="22"/>
        </w:rPr>
        <w:t xml:space="preserve"> the Authority as the due date.</w:t>
      </w:r>
    </w:p>
    <w:p w14:paraId="46EA54C0"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6C2138E"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Until the loan is satisfied, the loan recipient must report any change of address to the Authority within four weeks of a</w:t>
      </w:r>
      <w:r w:rsidR="00E70DF4">
        <w:rPr>
          <w:rFonts w:ascii="Times New Roman" w:hAnsi="Times New Roman"/>
          <w:sz w:val="22"/>
          <w:szCs w:val="22"/>
        </w:rPr>
        <w:t>ny address change.</w:t>
      </w:r>
    </w:p>
    <w:p w14:paraId="7E750533"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A5574D4" w14:textId="77777777" w:rsidR="00CF1259" w:rsidRPr="00250770" w:rsidRDefault="00CF1259" w:rsidP="00F06A5E">
      <w:pPr>
        <w:keepNext/>
        <w:keepLines/>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lastRenderedPageBreak/>
        <w:t>3.</w:t>
      </w:r>
      <w:r w:rsidRPr="00250770">
        <w:rPr>
          <w:rFonts w:ascii="Times New Roman" w:hAnsi="Times New Roman"/>
          <w:sz w:val="22"/>
          <w:szCs w:val="22"/>
        </w:rPr>
        <w:tab/>
      </w:r>
      <w:r w:rsidRPr="00EA356E">
        <w:rPr>
          <w:rFonts w:ascii="Times New Roman" w:hAnsi="Times New Roman"/>
          <w:b/>
          <w:sz w:val="22"/>
          <w:szCs w:val="22"/>
        </w:rPr>
        <w:t>Repayment Terms</w:t>
      </w:r>
    </w:p>
    <w:p w14:paraId="6B6FDA3B" w14:textId="77777777" w:rsidR="00CF1259" w:rsidRPr="00250770" w:rsidRDefault="00CF1259" w:rsidP="00F06A5E">
      <w:pPr>
        <w:keepNext/>
        <w:keepLines/>
        <w:widowControl/>
        <w:tabs>
          <w:tab w:val="left" w:pos="720"/>
          <w:tab w:val="left" w:pos="1440"/>
          <w:tab w:val="left" w:pos="2160"/>
          <w:tab w:val="left" w:pos="2880"/>
          <w:tab w:val="left" w:pos="3600"/>
        </w:tabs>
        <w:ind w:left="2160" w:hanging="720"/>
        <w:rPr>
          <w:rFonts w:ascii="Times New Roman" w:hAnsi="Times New Roman"/>
          <w:sz w:val="22"/>
          <w:szCs w:val="22"/>
        </w:rPr>
      </w:pPr>
    </w:p>
    <w:p w14:paraId="3D13F4E2" w14:textId="77777777" w:rsidR="00CF1259" w:rsidRPr="00250770" w:rsidRDefault="006B0DC7" w:rsidP="00F06A5E">
      <w:pPr>
        <w:keepNext/>
        <w:keepLines/>
        <w:widowControl/>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CF1259" w:rsidRPr="00250770">
        <w:rPr>
          <w:rFonts w:ascii="Times New Roman" w:hAnsi="Times New Roman"/>
          <w:sz w:val="22"/>
          <w:szCs w:val="22"/>
        </w:rPr>
        <w:t>Upon compliance with all necessary procedures, the following practitioners who maintain the specified practice for at least 20 hours per week, will owe all principal plus interest on their outstanding obligations at the rate of 0% per annum:</w:t>
      </w:r>
    </w:p>
    <w:p w14:paraId="41A647DC" w14:textId="77777777" w:rsidR="00CF1259" w:rsidRPr="00250770" w:rsidRDefault="00CF1259" w:rsidP="00F06A5E">
      <w:pPr>
        <w:keepNext/>
        <w:keepLines/>
        <w:widowControl/>
        <w:tabs>
          <w:tab w:val="left" w:pos="720"/>
          <w:tab w:val="left" w:pos="1440"/>
          <w:tab w:val="left" w:pos="2160"/>
          <w:tab w:val="left" w:pos="2880"/>
          <w:tab w:val="left" w:pos="3600"/>
        </w:tabs>
        <w:ind w:left="2880" w:hanging="720"/>
        <w:rPr>
          <w:rFonts w:ascii="Times New Roman" w:hAnsi="Times New Roman"/>
          <w:sz w:val="22"/>
          <w:szCs w:val="22"/>
        </w:rPr>
      </w:pPr>
    </w:p>
    <w:p w14:paraId="231FA0E2" w14:textId="77777777" w:rsidR="00CF1259" w:rsidRPr="00250770" w:rsidRDefault="00CF1259" w:rsidP="00F06A5E">
      <w:pPr>
        <w:pStyle w:val="ListParagraph"/>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Primary health care physicians and general dentists practicing in a designated health professional shortage area.</w:t>
      </w:r>
    </w:p>
    <w:p w14:paraId="0F6BCF67"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60058F7"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 xml:space="preserve">Veterinarians providing services to </w:t>
      </w:r>
      <w:smartTag w:uri="urn:schemas-microsoft-com:office:smarttags" w:element="State">
        <w:smartTag w:uri="urn:schemas-microsoft-com:office:smarttags" w:element="place">
          <w:r w:rsidRPr="00250770">
            <w:rPr>
              <w:rFonts w:ascii="Times New Roman" w:hAnsi="Times New Roman"/>
              <w:sz w:val="22"/>
              <w:szCs w:val="22"/>
            </w:rPr>
            <w:t>Maine</w:t>
          </w:r>
        </w:smartTag>
      </w:smartTag>
      <w:r w:rsidRPr="00250770">
        <w:rPr>
          <w:rFonts w:ascii="Times New Roman" w:hAnsi="Times New Roman"/>
          <w:sz w:val="22"/>
          <w:szCs w:val="22"/>
        </w:rPr>
        <w:t xml:space="preserve"> residents with insufficient veterinary services and providing at least 20 hours per week of veterinary services to livestock.</w:t>
      </w:r>
    </w:p>
    <w:p w14:paraId="4661DE90"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3A40431"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CF1259" w:rsidRPr="00250770">
        <w:rPr>
          <w:rFonts w:ascii="Times New Roman" w:hAnsi="Times New Roman"/>
          <w:sz w:val="22"/>
          <w:szCs w:val="22"/>
        </w:rPr>
        <w:t>Upon compliance with all necessary procedures, the following practitioners who maintain the specified practice for at least 20 hours per week attending to patients, will owe all principal plus interest on their outstanding obligations at the rate of 3% per annum:</w:t>
      </w:r>
    </w:p>
    <w:p w14:paraId="3641A963"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00C0FC9"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r>
      <w:r w:rsidR="00CF1259" w:rsidRPr="00250770">
        <w:rPr>
          <w:rFonts w:ascii="Times New Roman" w:hAnsi="Times New Roman"/>
          <w:sz w:val="22"/>
          <w:szCs w:val="22"/>
        </w:rPr>
        <w:t xml:space="preserve">Primary health care physicians and general dentists practicing in </w:t>
      </w:r>
      <w:smartTag w:uri="urn:schemas-microsoft-com:office:smarttags" w:element="State">
        <w:smartTag w:uri="urn:schemas-microsoft-com:office:smarttags" w:element="plac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but not in a designated health professional shortage area.</w:t>
      </w:r>
    </w:p>
    <w:p w14:paraId="39C65D2C"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9F141F2"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r>
      <w:r w:rsidR="00CF1259" w:rsidRPr="00250770">
        <w:rPr>
          <w:rFonts w:ascii="Times New Roman" w:hAnsi="Times New Roman"/>
          <w:sz w:val="22"/>
          <w:szCs w:val="22"/>
        </w:rPr>
        <w:t>Any physician practicing in an underserved specialty.</w:t>
      </w:r>
    </w:p>
    <w:p w14:paraId="077B960B"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B37CF28"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3</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Any physician providing services to a designated underserved group.</w:t>
      </w:r>
    </w:p>
    <w:p w14:paraId="1712FCFD"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E802603"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CF1259" w:rsidRPr="00250770">
        <w:rPr>
          <w:rFonts w:ascii="Times New Roman" w:hAnsi="Times New Roman"/>
          <w:sz w:val="22"/>
          <w:szCs w:val="22"/>
        </w:rPr>
        <w:t xml:space="preserve">Loan recipients practicing in Maine, other than those identified in subsections </w:t>
      </w:r>
      <w:r w:rsidR="003154B8">
        <w:rPr>
          <w:rFonts w:ascii="Times New Roman" w:hAnsi="Times New Roman"/>
          <w:sz w:val="22"/>
          <w:szCs w:val="22"/>
        </w:rPr>
        <w:t>A</w:t>
      </w:r>
      <w:r w:rsidR="00CF1259" w:rsidRPr="00250770">
        <w:rPr>
          <w:rFonts w:ascii="Times New Roman" w:hAnsi="Times New Roman"/>
          <w:sz w:val="22"/>
          <w:szCs w:val="22"/>
        </w:rPr>
        <w:t xml:space="preserve"> and </w:t>
      </w:r>
      <w:r w:rsidR="003154B8">
        <w:rPr>
          <w:rFonts w:ascii="Times New Roman" w:hAnsi="Times New Roman"/>
          <w:sz w:val="22"/>
          <w:szCs w:val="22"/>
        </w:rPr>
        <w:t>B</w:t>
      </w:r>
      <w:r w:rsidR="00CF1259" w:rsidRPr="00250770">
        <w:rPr>
          <w:rFonts w:ascii="Times New Roman" w:hAnsi="Times New Roman"/>
          <w:sz w:val="22"/>
          <w:szCs w:val="22"/>
        </w:rPr>
        <w:t xml:space="preserve"> above, will owe all principal plus interest on their outstanding obligations at the rate of 5% per annum.</w:t>
      </w:r>
    </w:p>
    <w:p w14:paraId="253F327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47F8587"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CF1259" w:rsidRPr="00250770">
        <w:rPr>
          <w:rFonts w:ascii="Times New Roman" w:hAnsi="Times New Roman"/>
          <w:sz w:val="22"/>
          <w:szCs w:val="22"/>
        </w:rPr>
        <w:t xml:space="preserve">Loan recipients not practicing in </w:t>
      </w:r>
      <w:smartTag w:uri="urn:schemas-microsoft-com:office:smarttags" w:element="State">
        <w:smartTag w:uri="urn:schemas-microsoft-com:office:smarttags" w:element="plac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xml:space="preserve"> or who have withdrawn from professional education will owe all principal plus interest on their outstanding obligations at the rate of 8% per annum.</w:t>
      </w:r>
    </w:p>
    <w:p w14:paraId="2B324969" w14:textId="77777777" w:rsidR="004206E5" w:rsidRPr="00250770" w:rsidRDefault="004206E5"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33711EB"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E.</w:t>
      </w:r>
      <w:r w:rsidRPr="00250770">
        <w:rPr>
          <w:rFonts w:ascii="Times New Roman" w:hAnsi="Times New Roman"/>
          <w:sz w:val="22"/>
          <w:szCs w:val="22"/>
        </w:rPr>
        <w:tab/>
        <w:t>The repayment period will begin six months following completion of professional education, or upon withdrawal fr</w:t>
      </w:r>
      <w:r w:rsidR="00E70DF4">
        <w:rPr>
          <w:rFonts w:ascii="Times New Roman" w:hAnsi="Times New Roman"/>
          <w:sz w:val="22"/>
          <w:szCs w:val="22"/>
        </w:rPr>
        <w:t xml:space="preserve">om school for whatever reason. </w:t>
      </w:r>
      <w:r w:rsidRPr="00250770">
        <w:rPr>
          <w:rFonts w:ascii="Times New Roman" w:hAnsi="Times New Roman"/>
          <w:sz w:val="22"/>
          <w:szCs w:val="22"/>
        </w:rPr>
        <w:t>The loan recipient is responsible for notifying the Authority of such completion of professional education or withdrawal from school.</w:t>
      </w:r>
    </w:p>
    <w:p w14:paraId="32B736D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39C0BBF7"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F.</w:t>
      </w:r>
      <w:r w:rsidRPr="00250770">
        <w:rPr>
          <w:rFonts w:ascii="Times New Roman" w:hAnsi="Times New Roman"/>
          <w:sz w:val="22"/>
          <w:szCs w:val="22"/>
        </w:rPr>
        <w:tab/>
        <w:t>Payments must be made in monthly installments on a repayment schedule</w:t>
      </w:r>
      <w:r w:rsidR="006B0DC7">
        <w:rPr>
          <w:rFonts w:ascii="Times New Roman" w:hAnsi="Times New Roman"/>
          <w:sz w:val="22"/>
          <w:szCs w:val="22"/>
        </w:rPr>
        <w:t xml:space="preserve"> established by the Authority.</w:t>
      </w:r>
    </w:p>
    <w:p w14:paraId="31F7B9F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7A6EEC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G.</w:t>
      </w:r>
      <w:r w:rsidRPr="00250770">
        <w:rPr>
          <w:rFonts w:ascii="Times New Roman" w:hAnsi="Times New Roman"/>
          <w:sz w:val="22"/>
          <w:szCs w:val="22"/>
        </w:rPr>
        <w:tab/>
        <w:t>Interest will begin to accrue at the beg</w:t>
      </w:r>
      <w:r w:rsidR="006B0DC7">
        <w:rPr>
          <w:rFonts w:ascii="Times New Roman" w:hAnsi="Times New Roman"/>
          <w:sz w:val="22"/>
          <w:szCs w:val="22"/>
        </w:rPr>
        <w:t>inning of the repayment period.</w:t>
      </w:r>
      <w:r w:rsidRPr="00250770">
        <w:rPr>
          <w:rFonts w:ascii="Times New Roman" w:hAnsi="Times New Roman"/>
          <w:sz w:val="22"/>
          <w:szCs w:val="22"/>
        </w:rPr>
        <w:t xml:space="preserve"> The first monthly installment will be due one month following the date determined as the beginning of</w:t>
      </w:r>
      <w:r w:rsidR="006B0DC7">
        <w:rPr>
          <w:rFonts w:ascii="Times New Roman" w:hAnsi="Times New Roman"/>
          <w:sz w:val="22"/>
          <w:szCs w:val="22"/>
        </w:rPr>
        <w:t xml:space="preserve"> the repayment period.</w:t>
      </w:r>
    </w:p>
    <w:p w14:paraId="2A2360A0"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A3E982B"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H.</w:t>
      </w:r>
      <w:r w:rsidRPr="00250770">
        <w:rPr>
          <w:rFonts w:ascii="Times New Roman" w:hAnsi="Times New Roman"/>
          <w:sz w:val="22"/>
          <w:szCs w:val="22"/>
        </w:rPr>
        <w:tab/>
        <w:t>Notwithstanding any other provision of this rule, if the loan recipient fails to return the annual report or any information requested by the Maine Department of Health and Human Services by the due date which shall be no less than 30 days after the mailing of the annual report by the Authority, the Authority may require the loan recipient to pay all principal plus interest on their outstanding obligations at the rate of 8% per annum.</w:t>
      </w:r>
    </w:p>
    <w:p w14:paraId="3E606C62"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42ABF60"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I.</w:t>
      </w:r>
      <w:r w:rsidRPr="00250770">
        <w:rPr>
          <w:rFonts w:ascii="Times New Roman" w:hAnsi="Times New Roman"/>
          <w:sz w:val="22"/>
          <w:szCs w:val="22"/>
        </w:rPr>
        <w:tab/>
        <w:t>The Maine Department of Health and Human Services, Office of Rural Health and Primary Care or any agency or bureau succeeding to its responsibilities may require a loan recipient requesting an interest rate benefit, excluding veterinarians, to report annually the level of service provided by the loan recipient to Medicaid and Medicare patients</w:t>
      </w:r>
      <w:r w:rsidR="006B0DC7">
        <w:rPr>
          <w:rFonts w:ascii="Times New Roman" w:hAnsi="Times New Roman"/>
          <w:sz w:val="22"/>
          <w:szCs w:val="22"/>
        </w:rPr>
        <w:t xml:space="preserve"> and in public health clinics. </w:t>
      </w:r>
      <w:r w:rsidRPr="00250770">
        <w:rPr>
          <w:rFonts w:ascii="Times New Roman" w:hAnsi="Times New Roman"/>
          <w:sz w:val="22"/>
          <w:szCs w:val="22"/>
        </w:rPr>
        <w:t xml:space="preserve">If the Office of Rural Health and Primary Care determines that the level of service provided was not reasonable, the Authority may refuse to grant any interest rate reduction </w:t>
      </w:r>
      <w:r w:rsidR="006B0DC7">
        <w:rPr>
          <w:rFonts w:ascii="Times New Roman" w:hAnsi="Times New Roman"/>
          <w:sz w:val="22"/>
          <w:szCs w:val="22"/>
        </w:rPr>
        <w:t>for the period of the loan.</w:t>
      </w:r>
    </w:p>
    <w:p w14:paraId="46FC7C3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5F357E74" w14:textId="595F1A40" w:rsidR="00CF1259" w:rsidRPr="00250770" w:rsidRDefault="00CF1259" w:rsidP="00F06A5E">
      <w:pPr>
        <w:widowControl/>
        <w:tabs>
          <w:tab w:val="left" w:pos="720"/>
          <w:tab w:val="left" w:pos="1440"/>
          <w:tab w:val="left" w:pos="2160"/>
          <w:tab w:val="left" w:pos="2880"/>
          <w:tab w:val="left" w:pos="3600"/>
        </w:tabs>
        <w:ind w:left="2160" w:right="-270" w:hanging="720"/>
        <w:rPr>
          <w:rFonts w:ascii="Times New Roman" w:hAnsi="Times New Roman"/>
          <w:sz w:val="22"/>
          <w:szCs w:val="22"/>
        </w:rPr>
      </w:pPr>
      <w:r w:rsidRPr="00250770">
        <w:rPr>
          <w:rFonts w:ascii="Times New Roman" w:hAnsi="Times New Roman"/>
          <w:sz w:val="22"/>
          <w:szCs w:val="22"/>
        </w:rPr>
        <w:t>J</w:t>
      </w:r>
      <w:r w:rsidR="00E70DF4">
        <w:rPr>
          <w:rFonts w:ascii="Times New Roman" w:hAnsi="Times New Roman"/>
          <w:sz w:val="22"/>
          <w:szCs w:val="22"/>
        </w:rPr>
        <w:t>.</w:t>
      </w:r>
      <w:r w:rsidR="00E70DF4">
        <w:rPr>
          <w:rFonts w:ascii="Times New Roman" w:hAnsi="Times New Roman"/>
          <w:sz w:val="22"/>
          <w:szCs w:val="22"/>
        </w:rPr>
        <w:tab/>
      </w:r>
      <w:r w:rsidR="00E70DF4" w:rsidRPr="00EA356E">
        <w:rPr>
          <w:rFonts w:ascii="Times New Roman" w:hAnsi="Times New Roman"/>
          <w:b/>
          <w:sz w:val="22"/>
          <w:szCs w:val="22"/>
        </w:rPr>
        <w:t>Default</w:t>
      </w:r>
      <w:r w:rsidR="00E70DF4">
        <w:rPr>
          <w:rFonts w:ascii="Times New Roman" w:hAnsi="Times New Roman"/>
          <w:sz w:val="22"/>
          <w:szCs w:val="22"/>
        </w:rPr>
        <w:t xml:space="preserve">. </w:t>
      </w:r>
      <w:r w:rsidRPr="00250770">
        <w:rPr>
          <w:rFonts w:ascii="Times New Roman" w:hAnsi="Times New Roman"/>
          <w:sz w:val="22"/>
          <w:szCs w:val="22"/>
        </w:rPr>
        <w:t>If a payment is not made within 30 days following the due date the Authority may declare the loan in default and give the loan recipie</w:t>
      </w:r>
      <w:r w:rsidR="006B0DC7">
        <w:rPr>
          <w:rFonts w:ascii="Times New Roman" w:hAnsi="Times New Roman"/>
          <w:sz w:val="22"/>
          <w:szCs w:val="22"/>
        </w:rPr>
        <w:t>nt 30 days to cure the default.</w:t>
      </w:r>
      <w:r w:rsidRPr="00250770">
        <w:rPr>
          <w:rFonts w:ascii="Times New Roman" w:hAnsi="Times New Roman"/>
          <w:sz w:val="22"/>
          <w:szCs w:val="22"/>
        </w:rPr>
        <w:t xml:space="preserve"> If the loan recipient fails to cure the default after 30 days</w:t>
      </w:r>
      <w:r w:rsidR="00964EA4">
        <w:rPr>
          <w:rFonts w:ascii="Times New Roman" w:hAnsi="Times New Roman"/>
          <w:sz w:val="22"/>
          <w:szCs w:val="22"/>
        </w:rPr>
        <w:t>’</w:t>
      </w:r>
      <w:r w:rsidRPr="00250770">
        <w:rPr>
          <w:rFonts w:ascii="Times New Roman" w:hAnsi="Times New Roman"/>
          <w:sz w:val="22"/>
          <w:szCs w:val="22"/>
        </w:rPr>
        <w:t xml:space="preserve"> notice, the Authority may declare the entire amount due and payable including attorney's fees.</w:t>
      </w:r>
    </w:p>
    <w:p w14:paraId="2240FE6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326BD210" w14:textId="77777777" w:rsidR="00CF1259" w:rsidRPr="00250770" w:rsidRDefault="00FD5A5C"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EA356E">
        <w:rPr>
          <w:rFonts w:ascii="Times New Roman" w:hAnsi="Times New Roman"/>
          <w:b/>
          <w:sz w:val="22"/>
          <w:szCs w:val="22"/>
        </w:rPr>
        <w:t>Deferment</w:t>
      </w:r>
    </w:p>
    <w:p w14:paraId="6D668F32"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29053C6"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r>
      <w:r w:rsidR="00CF1259" w:rsidRPr="00250770">
        <w:rPr>
          <w:rFonts w:ascii="Times New Roman" w:hAnsi="Times New Roman"/>
          <w:sz w:val="22"/>
          <w:szCs w:val="22"/>
        </w:rPr>
        <w:t xml:space="preserve">Deferments during the repayment period may be granted by the chief executive officer upon written request made to the chief executive officer by the loan recipient. The request must state the justification for the deferment and must include all supporting </w:t>
      </w:r>
      <w:r>
        <w:rPr>
          <w:rFonts w:ascii="Times New Roman" w:hAnsi="Times New Roman"/>
          <w:sz w:val="22"/>
          <w:szCs w:val="22"/>
        </w:rPr>
        <w:t xml:space="preserve">information and documentation. </w:t>
      </w:r>
      <w:r w:rsidR="00CF1259" w:rsidRPr="00250770">
        <w:rPr>
          <w:rFonts w:ascii="Times New Roman" w:hAnsi="Times New Roman"/>
          <w:sz w:val="22"/>
          <w:szCs w:val="22"/>
        </w:rPr>
        <w:t>Deferments will be de</w:t>
      </w:r>
      <w:r>
        <w:rPr>
          <w:rFonts w:ascii="Times New Roman" w:hAnsi="Times New Roman"/>
          <w:sz w:val="22"/>
          <w:szCs w:val="22"/>
        </w:rPr>
        <w:t xml:space="preserve">cided on a case by case basis. </w:t>
      </w:r>
      <w:r w:rsidR="00CF1259" w:rsidRPr="00250770">
        <w:rPr>
          <w:rFonts w:ascii="Times New Roman" w:hAnsi="Times New Roman"/>
          <w:sz w:val="22"/>
          <w:szCs w:val="22"/>
        </w:rPr>
        <w:t>The decision of the chief executive officer</w:t>
      </w:r>
      <w:r w:rsidR="00E70DF4">
        <w:rPr>
          <w:rFonts w:ascii="Times New Roman" w:hAnsi="Times New Roman"/>
          <w:sz w:val="22"/>
          <w:szCs w:val="22"/>
        </w:rPr>
        <w:t xml:space="preserve"> shall be final. </w:t>
      </w:r>
      <w:r w:rsidR="00CF1259" w:rsidRPr="00250770">
        <w:rPr>
          <w:rFonts w:ascii="Times New Roman" w:hAnsi="Times New Roman"/>
          <w:sz w:val="22"/>
          <w:szCs w:val="22"/>
        </w:rPr>
        <w:t>Deferments may be granted for each of the following reasons:</w:t>
      </w:r>
    </w:p>
    <w:p w14:paraId="45EA87E7"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16C92DE"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(a)</w:t>
      </w:r>
      <w:r w:rsidRPr="00250770">
        <w:rPr>
          <w:rFonts w:ascii="Times New Roman" w:hAnsi="Times New Roman"/>
          <w:sz w:val="22"/>
          <w:szCs w:val="22"/>
        </w:rPr>
        <w:tab/>
        <w:t>Temporary disability of the borrower;</w:t>
      </w:r>
    </w:p>
    <w:p w14:paraId="4D4B2258"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6715FB0"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(b)</w:t>
      </w:r>
      <w:r w:rsidRPr="00250770">
        <w:rPr>
          <w:rFonts w:ascii="Times New Roman" w:hAnsi="Times New Roman"/>
          <w:sz w:val="22"/>
          <w:szCs w:val="22"/>
        </w:rPr>
        <w:tab/>
        <w:t>Demonstration by the loan recipient that immediate repayment of the loan will cause an undue hardship, as determined by the chief executive officer;</w:t>
      </w:r>
    </w:p>
    <w:p w14:paraId="5670B4FC"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3CDBFD6A"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(c)</w:t>
      </w:r>
      <w:r w:rsidRPr="00250770">
        <w:rPr>
          <w:rFonts w:ascii="Times New Roman" w:hAnsi="Times New Roman"/>
          <w:sz w:val="22"/>
          <w:szCs w:val="22"/>
        </w:rPr>
        <w:tab/>
        <w:t>Such other reasons as the chief executive officer may approve.</w:t>
      </w:r>
    </w:p>
    <w:p w14:paraId="5E95AB7D"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2EE0CE67"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2</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A deferment will not ordinarily be granted for a</w:t>
      </w:r>
      <w:r w:rsidR="00E70DF4">
        <w:rPr>
          <w:rFonts w:ascii="Times New Roman" w:hAnsi="Times New Roman"/>
          <w:sz w:val="22"/>
          <w:szCs w:val="22"/>
        </w:rPr>
        <w:t xml:space="preserve"> period greater than one year. </w:t>
      </w:r>
      <w:r w:rsidR="00CF1259" w:rsidRPr="00250770">
        <w:rPr>
          <w:rFonts w:ascii="Times New Roman" w:hAnsi="Times New Roman"/>
          <w:sz w:val="22"/>
          <w:szCs w:val="22"/>
        </w:rPr>
        <w:t>However, upon request of the loan recipient, the chief executive officer may renew any deferment on a case-by-case basis.</w:t>
      </w:r>
    </w:p>
    <w:p w14:paraId="015AFFCB"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B13AEF8"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3</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During the period of an approved deferment, simple interest will be assessed at the rate of 5%.</w:t>
      </w:r>
      <w:r>
        <w:rPr>
          <w:rFonts w:ascii="Times New Roman" w:hAnsi="Times New Roman"/>
          <w:sz w:val="22"/>
          <w:szCs w:val="22"/>
        </w:rPr>
        <w:t xml:space="preserve"> </w:t>
      </w:r>
      <w:r w:rsidR="00CF1259" w:rsidRPr="00250770">
        <w:rPr>
          <w:rFonts w:ascii="Times New Roman" w:hAnsi="Times New Roman"/>
          <w:sz w:val="22"/>
          <w:szCs w:val="22"/>
        </w:rPr>
        <w:t>At the conclusion of the deferment period the total outstanding balance including principal and interest shall be repaid within the years remaining in the ten year repayment period.</w:t>
      </w:r>
    </w:p>
    <w:p w14:paraId="5D2C179E"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7F92DE3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L</w:t>
      </w:r>
      <w:r w:rsidR="006B0DC7">
        <w:rPr>
          <w:rFonts w:ascii="Times New Roman" w:hAnsi="Times New Roman"/>
          <w:sz w:val="22"/>
          <w:szCs w:val="22"/>
        </w:rPr>
        <w:t>.</w:t>
      </w:r>
      <w:r w:rsidR="006B0DC7">
        <w:rPr>
          <w:rFonts w:ascii="Times New Roman" w:hAnsi="Times New Roman"/>
          <w:sz w:val="22"/>
          <w:szCs w:val="22"/>
        </w:rPr>
        <w:tab/>
      </w:r>
      <w:r w:rsidR="006B0DC7" w:rsidRPr="00EA356E">
        <w:rPr>
          <w:rFonts w:ascii="Times New Roman" w:hAnsi="Times New Roman"/>
          <w:b/>
          <w:sz w:val="22"/>
          <w:szCs w:val="22"/>
        </w:rPr>
        <w:t>Loan Term</w:t>
      </w:r>
      <w:r w:rsidR="006B0DC7">
        <w:rPr>
          <w:rFonts w:ascii="Times New Roman" w:hAnsi="Times New Roman"/>
          <w:sz w:val="22"/>
          <w:szCs w:val="22"/>
        </w:rPr>
        <w:t xml:space="preserve">. </w:t>
      </w:r>
      <w:r w:rsidRPr="00250770">
        <w:rPr>
          <w:rFonts w:ascii="Times New Roman" w:hAnsi="Times New Roman"/>
          <w:sz w:val="22"/>
          <w:szCs w:val="22"/>
        </w:rPr>
        <w:t xml:space="preserve">Loans must be repaid over a term no greater than ten </w:t>
      </w:r>
      <w:r w:rsidR="006B0DC7">
        <w:rPr>
          <w:rFonts w:ascii="Times New Roman" w:hAnsi="Times New Roman"/>
          <w:sz w:val="22"/>
          <w:szCs w:val="22"/>
        </w:rPr>
        <w:t xml:space="preserve">years. </w:t>
      </w:r>
      <w:r w:rsidRPr="00250770">
        <w:rPr>
          <w:rFonts w:ascii="Times New Roman" w:hAnsi="Times New Roman"/>
          <w:sz w:val="22"/>
          <w:szCs w:val="22"/>
        </w:rPr>
        <w:t>The term may be extended upon a finding by the chief executive officer that such an extension is necessary to assure the repayment of the loan.</w:t>
      </w:r>
    </w:p>
    <w:p w14:paraId="406446B7" w14:textId="77777777" w:rsidR="00E70DF4" w:rsidRDefault="00E70DF4"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1F9A6D5" w14:textId="77777777" w:rsidR="006B0DC7" w:rsidRDefault="004727FB"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sidRPr="00EA356E">
        <w:rPr>
          <w:rFonts w:ascii="Times New Roman" w:hAnsi="Times New Roman"/>
          <w:b/>
          <w:sz w:val="22"/>
          <w:szCs w:val="22"/>
        </w:rPr>
        <w:t>Death or Permanent Disability</w:t>
      </w:r>
      <w:r>
        <w:rPr>
          <w:rFonts w:ascii="Times New Roman" w:hAnsi="Times New Roman"/>
          <w:sz w:val="22"/>
          <w:szCs w:val="22"/>
        </w:rPr>
        <w:t>. On the death of a lone recipient as evidenced by a certified death certificate or on the total and permanent disability of a loan recipient, as certified by a licensed physician, all amounts remaining due from the recipient will be forgiven.</w:t>
      </w:r>
    </w:p>
    <w:p w14:paraId="4929EF98" w14:textId="77777777" w:rsidR="00964EA4" w:rsidRPr="00250770" w:rsidRDefault="00964EA4"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18216BD" w14:textId="77777777" w:rsidR="00CF1259" w:rsidRPr="00250770" w:rsidRDefault="00CF1259" w:rsidP="00FD5A5C">
      <w:pPr>
        <w:keepNext/>
        <w:keepLines/>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lastRenderedPageBreak/>
        <w:t xml:space="preserve">SECTION </w:t>
      </w:r>
      <w:r w:rsidR="00027450">
        <w:rPr>
          <w:rFonts w:ascii="Times New Roman" w:hAnsi="Times New Roman"/>
          <w:b/>
          <w:sz w:val="22"/>
          <w:szCs w:val="22"/>
        </w:rPr>
        <w:t>6</w:t>
      </w:r>
      <w:r w:rsidR="00FD5A5C">
        <w:rPr>
          <w:rFonts w:ascii="Times New Roman" w:hAnsi="Times New Roman"/>
          <w:b/>
          <w:sz w:val="22"/>
          <w:szCs w:val="22"/>
        </w:rPr>
        <w:t>.</w:t>
      </w:r>
    </w:p>
    <w:p w14:paraId="36AF36F0" w14:textId="77777777" w:rsidR="00CF1259" w:rsidRPr="00250770" w:rsidRDefault="00CF1259" w:rsidP="00FD5A5C">
      <w:pPr>
        <w:keepNext/>
        <w:keepLines/>
        <w:widowControl/>
        <w:tabs>
          <w:tab w:val="left" w:pos="720"/>
          <w:tab w:val="left" w:pos="1440"/>
          <w:tab w:val="left" w:pos="2160"/>
          <w:tab w:val="left" w:pos="2880"/>
          <w:tab w:val="left" w:pos="3600"/>
        </w:tabs>
        <w:ind w:left="720"/>
        <w:rPr>
          <w:rFonts w:ascii="Times New Roman" w:hAnsi="Times New Roman"/>
          <w:sz w:val="22"/>
          <w:szCs w:val="22"/>
        </w:rPr>
      </w:pPr>
    </w:p>
    <w:p w14:paraId="7ADB6CB3" w14:textId="77777777" w:rsidR="00CF1259" w:rsidRPr="00250770" w:rsidRDefault="00CF1259" w:rsidP="00FD5A5C">
      <w:pPr>
        <w:keepNext/>
        <w:keepLines/>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 xml:space="preserve">In the event that an application for a loan or request for deferment or extension is denied by the chief executive officer, the applicant shall have the right to appeal the decision of the chief executive officer to </w:t>
      </w:r>
      <w:r w:rsidR="00E70DF4">
        <w:rPr>
          <w:rFonts w:ascii="Times New Roman" w:hAnsi="Times New Roman"/>
          <w:sz w:val="22"/>
          <w:szCs w:val="22"/>
        </w:rPr>
        <w:t xml:space="preserve">the members. </w:t>
      </w:r>
      <w:r w:rsidRPr="00250770">
        <w:rPr>
          <w:rFonts w:ascii="Times New Roman" w:hAnsi="Times New Roman"/>
          <w:sz w:val="22"/>
          <w:szCs w:val="22"/>
        </w:rPr>
        <w:t>An appeal of the denial of an application shall not affect the processing or p</w:t>
      </w:r>
      <w:r w:rsidR="00E70DF4">
        <w:rPr>
          <w:rFonts w:ascii="Times New Roman" w:hAnsi="Times New Roman"/>
          <w:sz w:val="22"/>
          <w:szCs w:val="22"/>
        </w:rPr>
        <w:t xml:space="preserve">riority of other applications. </w:t>
      </w:r>
      <w:r w:rsidRPr="00250770">
        <w:rPr>
          <w:rFonts w:ascii="Times New Roman" w:hAnsi="Times New Roman"/>
          <w:sz w:val="22"/>
          <w:szCs w:val="22"/>
        </w:rPr>
        <w:t>Notice of the appeal, together with a statement of the reasons why the decision of the chief executive officer should be reversed or modified must be given to the chief executive officer in writing within 20 days after the date the chief executive officer mailed the noti</w:t>
      </w:r>
      <w:r w:rsidR="00E70DF4">
        <w:rPr>
          <w:rFonts w:ascii="Times New Roman" w:hAnsi="Times New Roman"/>
          <w:sz w:val="22"/>
          <w:szCs w:val="22"/>
        </w:rPr>
        <w:t xml:space="preserve">ce of denial to the applicant. </w:t>
      </w:r>
      <w:r w:rsidRPr="00250770">
        <w:rPr>
          <w:rFonts w:ascii="Times New Roman" w:hAnsi="Times New Roman"/>
          <w:sz w:val="22"/>
          <w:szCs w:val="22"/>
        </w:rPr>
        <w:t>The appeal shall be heard at a meeting of the members, and the applicant must be pres</w:t>
      </w:r>
      <w:r w:rsidR="00E70DF4">
        <w:rPr>
          <w:rFonts w:ascii="Times New Roman" w:hAnsi="Times New Roman"/>
          <w:sz w:val="22"/>
          <w:szCs w:val="22"/>
        </w:rPr>
        <w:t>ent to support the appeal.</w:t>
      </w:r>
      <w:r w:rsidRPr="00250770">
        <w:rPr>
          <w:rFonts w:ascii="Times New Roman" w:hAnsi="Times New Roman"/>
          <w:sz w:val="22"/>
          <w:szCs w:val="22"/>
        </w:rPr>
        <w:t xml:space="preserve"> The appeal shall be based on the record before the chief executive off</w:t>
      </w:r>
      <w:r w:rsidR="00E70DF4">
        <w:rPr>
          <w:rFonts w:ascii="Times New Roman" w:hAnsi="Times New Roman"/>
          <w:sz w:val="22"/>
          <w:szCs w:val="22"/>
        </w:rPr>
        <w:t>icer on the date of the denial.</w:t>
      </w:r>
      <w:r w:rsidRPr="00250770">
        <w:rPr>
          <w:rFonts w:ascii="Times New Roman" w:hAnsi="Times New Roman"/>
          <w:sz w:val="22"/>
          <w:szCs w:val="22"/>
        </w:rPr>
        <w:t xml:space="preserve"> The decision of the chief executive officer shall be final unless the members determine that the denial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4EE61539" w14:textId="77777777" w:rsidR="00CF1259"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6BC911D5" w14:textId="77777777" w:rsidR="006B0DC7" w:rsidRPr="00250770" w:rsidRDefault="006B0DC7"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1BBE0853"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7</w:t>
      </w:r>
      <w:r w:rsidR="00FD5A5C">
        <w:rPr>
          <w:rFonts w:ascii="Times New Roman" w:hAnsi="Times New Roman"/>
          <w:b/>
          <w:sz w:val="22"/>
          <w:szCs w:val="22"/>
        </w:rPr>
        <w:t>.</w:t>
      </w:r>
    </w:p>
    <w:p w14:paraId="64521A03"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3CBCD855"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33C3F64B" w14:textId="77777777" w:rsidR="00CF1259" w:rsidRPr="00250770" w:rsidRDefault="00CF1259" w:rsidP="00F06A5E">
      <w:pPr>
        <w:widowControl/>
        <w:pBdr>
          <w:bottom w:val="single" w:sz="4" w:space="1" w:color="auto"/>
        </w:pBdr>
        <w:rPr>
          <w:rFonts w:ascii="Times New Roman" w:hAnsi="Times New Roman"/>
          <w:sz w:val="22"/>
          <w:szCs w:val="22"/>
        </w:rPr>
      </w:pPr>
    </w:p>
    <w:p w14:paraId="7FCC64AC" w14:textId="77777777" w:rsidR="00CF1259" w:rsidRPr="00250770" w:rsidRDefault="00CF1259" w:rsidP="00F06A5E">
      <w:pPr>
        <w:widowControl/>
        <w:tabs>
          <w:tab w:val="left" w:pos="720"/>
          <w:tab w:val="left" w:pos="1440"/>
          <w:tab w:val="left" w:pos="2160"/>
          <w:tab w:val="left" w:pos="2880"/>
          <w:tab w:val="left" w:pos="3600"/>
        </w:tabs>
        <w:ind w:left="720" w:hanging="720"/>
        <w:jc w:val="both"/>
        <w:rPr>
          <w:rFonts w:ascii="Times New Roman" w:hAnsi="Times New Roman"/>
          <w:sz w:val="22"/>
          <w:szCs w:val="22"/>
        </w:rPr>
      </w:pPr>
    </w:p>
    <w:p w14:paraId="3D31AA8B"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 xml:space="preserve">STATUTORY AUTHORITY: P.L. 2009, </w:t>
      </w:r>
      <w:smartTag w:uri="urn:schemas-microsoft-com:office:smarttags" w:element="country-region">
        <w:smartTag w:uri="urn:schemas-microsoft-com:office:smarttags" w:element="place">
          <w:r w:rsidRPr="00690061">
            <w:rPr>
              <w:rFonts w:ascii="Times New Roman" w:hAnsi="Times New Roman"/>
              <w:sz w:val="22"/>
              <w:szCs w:val="22"/>
            </w:rPr>
            <w:t>Ch.</w:t>
          </w:r>
        </w:smartTag>
      </w:smartTag>
      <w:r w:rsidRPr="00690061">
        <w:rPr>
          <w:rFonts w:ascii="Times New Roman" w:hAnsi="Times New Roman"/>
          <w:sz w:val="22"/>
          <w:szCs w:val="22"/>
        </w:rPr>
        <w:t xml:space="preserve"> 488; 20-A M.R.S.A. §12107</w:t>
      </w:r>
    </w:p>
    <w:p w14:paraId="35686A0B"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01B8EFC8"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EFFECTIVE DATE:</w:t>
      </w:r>
    </w:p>
    <w:p w14:paraId="2ED37F95"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b/>
        <w:t>January 1, 2011 –</w:t>
      </w:r>
      <w:r w:rsidRPr="00690061">
        <w:rPr>
          <w:rFonts w:ascii="Times New Roman" w:hAnsi="Times New Roman"/>
          <w:sz w:val="22"/>
          <w:szCs w:val="22"/>
        </w:rPr>
        <w:tab/>
        <w:t>filing 2010-606</w:t>
      </w:r>
    </w:p>
    <w:p w14:paraId="02D24C41"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58C40AEA"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AMENDED:</w:t>
      </w:r>
    </w:p>
    <w:p w14:paraId="73E3A0C7" w14:textId="77777777"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b/>
        <w:t>February 12, 2017 –</w:t>
      </w:r>
      <w:r w:rsidRPr="00690061">
        <w:rPr>
          <w:rFonts w:ascii="Times New Roman" w:hAnsi="Times New Roman"/>
          <w:sz w:val="22"/>
          <w:szCs w:val="22"/>
        </w:rPr>
        <w:tab/>
        <w:t>Amendment 1: 1.2.J (amended); 5.1 (amended): 5.3.M (added); non-substantive corrections (department name update) – filing 2017-015</w:t>
      </w:r>
    </w:p>
    <w:p w14:paraId="5AF753C8" w14:textId="77777777"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08E8B171" w14:textId="7C9C0395"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AMENDED:</w:t>
      </w:r>
    </w:p>
    <w:p w14:paraId="187671CE" w14:textId="083CED64"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January 14, 2024 – filing 2024-006</w:t>
      </w:r>
    </w:p>
    <w:p w14:paraId="56F2513A" w14:textId="77777777" w:rsidR="006974D9" w:rsidRPr="00250770" w:rsidRDefault="006974D9" w:rsidP="006974D9">
      <w:pPr>
        <w:widowControl/>
        <w:tabs>
          <w:tab w:val="left" w:pos="720"/>
          <w:tab w:val="left" w:pos="1440"/>
          <w:tab w:val="left" w:pos="2160"/>
          <w:tab w:val="left" w:pos="2880"/>
          <w:tab w:val="left" w:pos="3600"/>
        </w:tabs>
        <w:ind w:left="720" w:hanging="720"/>
        <w:rPr>
          <w:rFonts w:ascii="Times New Roman" w:hAnsi="Times New Roman"/>
          <w:sz w:val="22"/>
          <w:szCs w:val="22"/>
        </w:rPr>
      </w:pPr>
    </w:p>
    <w:sectPr w:rsidR="006974D9" w:rsidRPr="00250770" w:rsidSect="00E70DF4">
      <w:headerReference w:type="default" r:id="rId10"/>
      <w:headerReference w:type="firs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1135" w14:textId="77777777" w:rsidR="000636FC" w:rsidRDefault="000636FC" w:rsidP="00A82057">
      <w:r>
        <w:separator/>
      </w:r>
    </w:p>
  </w:endnote>
  <w:endnote w:type="continuationSeparator" w:id="0">
    <w:p w14:paraId="7DD38695" w14:textId="77777777" w:rsidR="000636FC" w:rsidRDefault="000636FC" w:rsidP="00A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F451" w14:textId="77777777" w:rsidR="000636FC" w:rsidRDefault="000636FC" w:rsidP="00A82057">
      <w:r>
        <w:separator/>
      </w:r>
    </w:p>
  </w:footnote>
  <w:footnote w:type="continuationSeparator" w:id="0">
    <w:p w14:paraId="49F35D10" w14:textId="77777777" w:rsidR="000636FC" w:rsidRDefault="000636FC" w:rsidP="00A8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2FAA" w14:textId="77777777" w:rsidR="005324CB" w:rsidRDefault="005324CB" w:rsidP="006B0DC7">
    <w:pPr>
      <w:pStyle w:val="Header"/>
      <w:pBdr>
        <w:bottom w:val="single" w:sz="6" w:space="1" w:color="auto"/>
      </w:pBdr>
      <w:jc w:val="right"/>
      <w:rPr>
        <w:rFonts w:ascii="Times New Roman" w:hAnsi="Times New Roman"/>
        <w:sz w:val="18"/>
      </w:rPr>
    </w:pPr>
  </w:p>
  <w:p w14:paraId="44F062A0" w14:textId="77777777" w:rsidR="005324CB" w:rsidRDefault="005324CB" w:rsidP="006B0DC7">
    <w:pPr>
      <w:pStyle w:val="Header"/>
      <w:pBdr>
        <w:bottom w:val="single" w:sz="6" w:space="1" w:color="auto"/>
      </w:pBdr>
      <w:jc w:val="right"/>
      <w:rPr>
        <w:rFonts w:ascii="Times New Roman" w:hAnsi="Times New Roman"/>
        <w:sz w:val="18"/>
      </w:rPr>
    </w:pPr>
  </w:p>
  <w:p w14:paraId="5504741B" w14:textId="77777777" w:rsidR="005324CB" w:rsidRDefault="005324CB" w:rsidP="006B0DC7">
    <w:pPr>
      <w:pStyle w:val="Header"/>
      <w:pBdr>
        <w:bottom w:val="single" w:sz="6" w:space="1" w:color="auto"/>
      </w:pBdr>
      <w:jc w:val="right"/>
      <w:rPr>
        <w:rFonts w:ascii="Times New Roman" w:hAnsi="Times New Roman"/>
        <w:sz w:val="18"/>
      </w:rPr>
    </w:pPr>
  </w:p>
  <w:p w14:paraId="26E723CD" w14:textId="34681A58" w:rsidR="005324CB" w:rsidRDefault="005324CB" w:rsidP="006B0DC7">
    <w:pPr>
      <w:pStyle w:val="Header"/>
      <w:pBdr>
        <w:bottom w:val="single" w:sz="6" w:space="1" w:color="auto"/>
      </w:pBdr>
      <w:jc w:val="right"/>
      <w:rPr>
        <w:rFonts w:ascii="Times New Roman" w:hAnsi="Times New Roman"/>
        <w:sz w:val="18"/>
      </w:rPr>
    </w:pPr>
    <w:r>
      <w:rPr>
        <w:rFonts w:ascii="Times New Roman" w:hAnsi="Times New Roman"/>
        <w:sz w:val="18"/>
      </w:rPr>
      <w:t xml:space="preserve">94-457 </w:t>
    </w:r>
    <w:r w:rsidR="0026766F">
      <w:rPr>
        <w:rFonts w:ascii="Times New Roman" w:hAnsi="Times New Roman"/>
        <w:sz w:val="18"/>
      </w:rPr>
      <w:t xml:space="preserve">C.M.R. </w:t>
    </w:r>
    <w:r>
      <w:rPr>
        <w:rFonts w:ascii="Times New Roman" w:hAnsi="Times New Roman"/>
        <w:sz w:val="18"/>
      </w:rPr>
      <w:t xml:space="preserve">Chapter 617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0F168B">
      <w:rPr>
        <w:rFonts w:ascii="Times New Roman" w:hAnsi="Times New Roman"/>
        <w:noProof/>
        <w:sz w:val="18"/>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2F9D" w14:textId="77777777" w:rsidR="008C07AC" w:rsidRDefault="008C07AC">
    <w:pPr>
      <w:pStyle w:val="Header"/>
    </w:pPr>
  </w:p>
  <w:p w14:paraId="549D3F08" w14:textId="1CF3E33F" w:rsidR="0026766F" w:rsidRDefault="00267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335"/>
    <w:multiLevelType w:val="hybridMultilevel"/>
    <w:tmpl w:val="009EF17C"/>
    <w:lvl w:ilvl="0" w:tplc="3BB6179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127134CB"/>
    <w:multiLevelType w:val="hybridMultilevel"/>
    <w:tmpl w:val="B6D6AC74"/>
    <w:lvl w:ilvl="0" w:tplc="213096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2EB77A1"/>
    <w:multiLevelType w:val="hybridMultilevel"/>
    <w:tmpl w:val="29946136"/>
    <w:lvl w:ilvl="0" w:tplc="1924BE82">
      <w:start w:val="4"/>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22C46E6F"/>
    <w:multiLevelType w:val="hybridMultilevel"/>
    <w:tmpl w:val="6DCC878A"/>
    <w:lvl w:ilvl="0" w:tplc="9BD82CF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240F0116"/>
    <w:multiLevelType w:val="hybridMultilevel"/>
    <w:tmpl w:val="0C269262"/>
    <w:lvl w:ilvl="0" w:tplc="33688E6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3EF20811"/>
    <w:multiLevelType w:val="hybridMultilevel"/>
    <w:tmpl w:val="DA464876"/>
    <w:lvl w:ilvl="0" w:tplc="A2540010">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3BE043B"/>
    <w:multiLevelType w:val="hybridMultilevel"/>
    <w:tmpl w:val="DBBE862A"/>
    <w:lvl w:ilvl="0" w:tplc="FE6AADEC">
      <w:start w:val="1"/>
      <w:numFmt w:val="decimal"/>
      <w:lvlText w:val="(%1)"/>
      <w:lvlJc w:val="left"/>
      <w:pPr>
        <w:ind w:left="270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450D3D2B"/>
    <w:multiLevelType w:val="hybridMultilevel"/>
    <w:tmpl w:val="2D881276"/>
    <w:lvl w:ilvl="0" w:tplc="D3F02F0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9D70352"/>
    <w:multiLevelType w:val="hybridMultilevel"/>
    <w:tmpl w:val="EB12CE0A"/>
    <w:lvl w:ilvl="0" w:tplc="7B98F446">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50A7593B"/>
    <w:multiLevelType w:val="hybridMultilevel"/>
    <w:tmpl w:val="D11CD10C"/>
    <w:lvl w:ilvl="0" w:tplc="AEE87E9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52F551AD"/>
    <w:multiLevelType w:val="hybridMultilevel"/>
    <w:tmpl w:val="7E90D3EC"/>
    <w:lvl w:ilvl="0" w:tplc="CA58419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5C51E83"/>
    <w:multiLevelType w:val="hybridMultilevel"/>
    <w:tmpl w:val="F494895A"/>
    <w:lvl w:ilvl="0" w:tplc="4D540F9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5FC83C0B"/>
    <w:multiLevelType w:val="singleLevel"/>
    <w:tmpl w:val="40242394"/>
    <w:lvl w:ilvl="0">
      <w:start w:val="3"/>
      <w:numFmt w:val="lowerLetter"/>
      <w:lvlText w:val="%1."/>
      <w:lvlJc w:val="left"/>
      <w:pPr>
        <w:tabs>
          <w:tab w:val="num" w:pos="2880"/>
        </w:tabs>
        <w:ind w:left="2880" w:hanging="720"/>
      </w:pPr>
      <w:rPr>
        <w:rFonts w:cs="Times New Roman" w:hint="default"/>
      </w:rPr>
    </w:lvl>
  </w:abstractNum>
  <w:abstractNum w:abstractNumId="13" w15:restartNumberingAfterBreak="0">
    <w:nsid w:val="7604400D"/>
    <w:multiLevelType w:val="hybridMultilevel"/>
    <w:tmpl w:val="5E02E100"/>
    <w:lvl w:ilvl="0" w:tplc="DA88203E">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62555007">
    <w:abstractNumId w:val="4"/>
  </w:num>
  <w:num w:numId="2" w16cid:durableId="876355651">
    <w:abstractNumId w:val="9"/>
  </w:num>
  <w:num w:numId="3" w16cid:durableId="1473330714">
    <w:abstractNumId w:val="12"/>
  </w:num>
  <w:num w:numId="4" w16cid:durableId="2092308176">
    <w:abstractNumId w:val="3"/>
  </w:num>
  <w:num w:numId="5" w16cid:durableId="1539052558">
    <w:abstractNumId w:val="13"/>
  </w:num>
  <w:num w:numId="6" w16cid:durableId="499741079">
    <w:abstractNumId w:val="5"/>
  </w:num>
  <w:num w:numId="7" w16cid:durableId="178853263">
    <w:abstractNumId w:val="1"/>
  </w:num>
  <w:num w:numId="8" w16cid:durableId="1507358303">
    <w:abstractNumId w:val="0"/>
  </w:num>
  <w:num w:numId="9" w16cid:durableId="419720642">
    <w:abstractNumId w:val="8"/>
  </w:num>
  <w:num w:numId="10" w16cid:durableId="1905986545">
    <w:abstractNumId w:val="10"/>
  </w:num>
  <w:num w:numId="11" w16cid:durableId="161357792">
    <w:abstractNumId w:val="7"/>
  </w:num>
  <w:num w:numId="12" w16cid:durableId="1249463914">
    <w:abstractNumId w:val="2"/>
  </w:num>
  <w:num w:numId="13" w16cid:durableId="1062829134">
    <w:abstractNumId w:val="11"/>
  </w:num>
  <w:num w:numId="14" w16cid:durableId="393552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10"/>
    <w:rsid w:val="0002564F"/>
    <w:rsid w:val="00027450"/>
    <w:rsid w:val="0004728E"/>
    <w:rsid w:val="00057229"/>
    <w:rsid w:val="000602FD"/>
    <w:rsid w:val="000636FC"/>
    <w:rsid w:val="00095948"/>
    <w:rsid w:val="000B601C"/>
    <w:rsid w:val="000F168B"/>
    <w:rsid w:val="001047EC"/>
    <w:rsid w:val="00107422"/>
    <w:rsid w:val="001C5B7B"/>
    <w:rsid w:val="001E3796"/>
    <w:rsid w:val="001F03F6"/>
    <w:rsid w:val="00241E94"/>
    <w:rsid w:val="00247687"/>
    <w:rsid w:val="00250770"/>
    <w:rsid w:val="00253C10"/>
    <w:rsid w:val="0026766F"/>
    <w:rsid w:val="00267E18"/>
    <w:rsid w:val="002734BC"/>
    <w:rsid w:val="0030581D"/>
    <w:rsid w:val="003154B8"/>
    <w:rsid w:val="00331E1F"/>
    <w:rsid w:val="00356B48"/>
    <w:rsid w:val="00391397"/>
    <w:rsid w:val="003C6572"/>
    <w:rsid w:val="003D722A"/>
    <w:rsid w:val="003F687C"/>
    <w:rsid w:val="004044E5"/>
    <w:rsid w:val="004102F6"/>
    <w:rsid w:val="004206E5"/>
    <w:rsid w:val="0042407C"/>
    <w:rsid w:val="004242FF"/>
    <w:rsid w:val="0043205A"/>
    <w:rsid w:val="004532B7"/>
    <w:rsid w:val="004727FB"/>
    <w:rsid w:val="0047450C"/>
    <w:rsid w:val="00490E54"/>
    <w:rsid w:val="004B1417"/>
    <w:rsid w:val="004D4794"/>
    <w:rsid w:val="00504D79"/>
    <w:rsid w:val="005324CB"/>
    <w:rsid w:val="005360CB"/>
    <w:rsid w:val="00550E50"/>
    <w:rsid w:val="00580FA0"/>
    <w:rsid w:val="00591074"/>
    <w:rsid w:val="00596D4F"/>
    <w:rsid w:val="005A03DC"/>
    <w:rsid w:val="005C4885"/>
    <w:rsid w:val="005E3446"/>
    <w:rsid w:val="005E3733"/>
    <w:rsid w:val="005E7957"/>
    <w:rsid w:val="005F1E45"/>
    <w:rsid w:val="005F2F5A"/>
    <w:rsid w:val="00616496"/>
    <w:rsid w:val="00617448"/>
    <w:rsid w:val="00641667"/>
    <w:rsid w:val="00647D67"/>
    <w:rsid w:val="00676D13"/>
    <w:rsid w:val="00690061"/>
    <w:rsid w:val="00695017"/>
    <w:rsid w:val="006974D9"/>
    <w:rsid w:val="006A2BB9"/>
    <w:rsid w:val="006B0DC7"/>
    <w:rsid w:val="006B2F66"/>
    <w:rsid w:val="006C1628"/>
    <w:rsid w:val="006E2FED"/>
    <w:rsid w:val="00740D67"/>
    <w:rsid w:val="00742888"/>
    <w:rsid w:val="00766276"/>
    <w:rsid w:val="00771720"/>
    <w:rsid w:val="00771B6D"/>
    <w:rsid w:val="00773987"/>
    <w:rsid w:val="007F3C87"/>
    <w:rsid w:val="00802FBC"/>
    <w:rsid w:val="008154D9"/>
    <w:rsid w:val="0082505E"/>
    <w:rsid w:val="00831A4B"/>
    <w:rsid w:val="0083406F"/>
    <w:rsid w:val="00835A10"/>
    <w:rsid w:val="00846B14"/>
    <w:rsid w:val="0088315A"/>
    <w:rsid w:val="00884B02"/>
    <w:rsid w:val="00896F35"/>
    <w:rsid w:val="008A1121"/>
    <w:rsid w:val="008C07AC"/>
    <w:rsid w:val="008C57F7"/>
    <w:rsid w:val="008D1DFF"/>
    <w:rsid w:val="00931B32"/>
    <w:rsid w:val="00954C9B"/>
    <w:rsid w:val="00957CE1"/>
    <w:rsid w:val="00964EA4"/>
    <w:rsid w:val="00A3607E"/>
    <w:rsid w:val="00A414E4"/>
    <w:rsid w:val="00A77CEE"/>
    <w:rsid w:val="00A82057"/>
    <w:rsid w:val="00A97AA8"/>
    <w:rsid w:val="00AD48EB"/>
    <w:rsid w:val="00AD62B7"/>
    <w:rsid w:val="00AF0241"/>
    <w:rsid w:val="00B203D1"/>
    <w:rsid w:val="00B219A6"/>
    <w:rsid w:val="00B94E79"/>
    <w:rsid w:val="00BC2A5F"/>
    <w:rsid w:val="00C02DD8"/>
    <w:rsid w:val="00C15C4D"/>
    <w:rsid w:val="00C32563"/>
    <w:rsid w:val="00C348C4"/>
    <w:rsid w:val="00C35E0A"/>
    <w:rsid w:val="00C819B0"/>
    <w:rsid w:val="00CF1259"/>
    <w:rsid w:val="00CF67CF"/>
    <w:rsid w:val="00D33284"/>
    <w:rsid w:val="00D34591"/>
    <w:rsid w:val="00D35427"/>
    <w:rsid w:val="00D416F8"/>
    <w:rsid w:val="00D429B3"/>
    <w:rsid w:val="00D53117"/>
    <w:rsid w:val="00D60284"/>
    <w:rsid w:val="00DA2D84"/>
    <w:rsid w:val="00DD1267"/>
    <w:rsid w:val="00E0343A"/>
    <w:rsid w:val="00E04112"/>
    <w:rsid w:val="00E235A8"/>
    <w:rsid w:val="00E26814"/>
    <w:rsid w:val="00E304F4"/>
    <w:rsid w:val="00E47F46"/>
    <w:rsid w:val="00E64D12"/>
    <w:rsid w:val="00E70DF4"/>
    <w:rsid w:val="00E943ED"/>
    <w:rsid w:val="00EA356E"/>
    <w:rsid w:val="00EB4463"/>
    <w:rsid w:val="00F06A5E"/>
    <w:rsid w:val="00F11249"/>
    <w:rsid w:val="00F30E14"/>
    <w:rsid w:val="00F32CB9"/>
    <w:rsid w:val="00F40EAC"/>
    <w:rsid w:val="00F7195E"/>
    <w:rsid w:val="00F95963"/>
    <w:rsid w:val="00FD5A5C"/>
    <w:rsid w:val="00FF0199"/>
    <w:rsid w:val="00FF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8DA94FF"/>
  <w15:chartTrackingRefBased/>
  <w15:docId w15:val="{AB825ADA-97D4-419E-9F30-0A36A53C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D4F"/>
    <w:pPr>
      <w:widowControl w:val="0"/>
    </w:pPr>
    <w:rPr>
      <w:rFonts w:ascii="CG Times" w:hAnsi="CG Time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D4F"/>
    <w:pPr>
      <w:tabs>
        <w:tab w:val="center" w:pos="4320"/>
        <w:tab w:val="right" w:pos="8640"/>
      </w:tabs>
    </w:pPr>
  </w:style>
  <w:style w:type="character" w:customStyle="1" w:styleId="HeaderChar">
    <w:name w:val="Header Char"/>
    <w:link w:val="Header"/>
    <w:uiPriority w:val="99"/>
    <w:locked/>
    <w:rsid w:val="00596D4F"/>
    <w:rPr>
      <w:rFonts w:ascii="CG Times" w:hAnsi="CG Times" w:cs="Times New Roman"/>
      <w:snapToGrid w:val="0"/>
      <w:sz w:val="24"/>
    </w:rPr>
  </w:style>
  <w:style w:type="paragraph" w:styleId="BodyText2">
    <w:name w:val="Body Text 2"/>
    <w:basedOn w:val="Normal"/>
    <w:link w:val="BodyText2Char"/>
    <w:uiPriority w:val="99"/>
    <w:rsid w:val="00596D4F"/>
    <w:pPr>
      <w:jc w:val="both"/>
    </w:pPr>
    <w:rPr>
      <w:rFonts w:ascii="Arial" w:hAnsi="Arial"/>
    </w:rPr>
  </w:style>
  <w:style w:type="character" w:customStyle="1" w:styleId="BodyText2Char">
    <w:name w:val="Body Text 2 Char"/>
    <w:link w:val="BodyText2"/>
    <w:uiPriority w:val="99"/>
    <w:locked/>
    <w:rsid w:val="00596D4F"/>
    <w:rPr>
      <w:rFonts w:ascii="Arial" w:hAnsi="Arial" w:cs="Times New Roman"/>
      <w:snapToGrid w:val="0"/>
      <w:sz w:val="24"/>
    </w:rPr>
  </w:style>
  <w:style w:type="paragraph" w:styleId="BodyTextIndent">
    <w:name w:val="Body Text Indent"/>
    <w:basedOn w:val="Normal"/>
    <w:link w:val="BodyTextIndentChar"/>
    <w:uiPriority w:val="99"/>
    <w:rsid w:val="00490E54"/>
    <w:pPr>
      <w:spacing w:after="120"/>
      <w:ind w:left="360"/>
    </w:pPr>
  </w:style>
  <w:style w:type="character" w:customStyle="1" w:styleId="BodyTextIndentChar">
    <w:name w:val="Body Text Indent Char"/>
    <w:link w:val="BodyTextIndent"/>
    <w:uiPriority w:val="99"/>
    <w:locked/>
    <w:rsid w:val="00490E54"/>
    <w:rPr>
      <w:rFonts w:ascii="CG Times" w:hAnsi="CG Times" w:cs="Times New Roman"/>
      <w:snapToGrid w:val="0"/>
      <w:sz w:val="24"/>
    </w:rPr>
  </w:style>
  <w:style w:type="paragraph" w:styleId="ListParagraph">
    <w:name w:val="List Paragraph"/>
    <w:basedOn w:val="Normal"/>
    <w:uiPriority w:val="34"/>
    <w:qFormat/>
    <w:rsid w:val="00247687"/>
    <w:pPr>
      <w:ind w:left="720"/>
      <w:contextualSpacing/>
    </w:pPr>
  </w:style>
  <w:style w:type="paragraph" w:styleId="BodyTextIndent3">
    <w:name w:val="Body Text Indent 3"/>
    <w:basedOn w:val="Normal"/>
    <w:link w:val="BodyTextIndent3Char"/>
    <w:uiPriority w:val="99"/>
    <w:rsid w:val="00F32CB9"/>
    <w:pPr>
      <w:spacing w:after="120"/>
      <w:ind w:left="360"/>
    </w:pPr>
    <w:rPr>
      <w:sz w:val="16"/>
      <w:szCs w:val="16"/>
    </w:rPr>
  </w:style>
  <w:style w:type="character" w:customStyle="1" w:styleId="BodyTextIndent3Char">
    <w:name w:val="Body Text Indent 3 Char"/>
    <w:link w:val="BodyTextIndent3"/>
    <w:uiPriority w:val="99"/>
    <w:locked/>
    <w:rsid w:val="00F32CB9"/>
    <w:rPr>
      <w:rFonts w:ascii="CG Times" w:hAnsi="CG Times" w:cs="Times New Roman"/>
      <w:snapToGrid w:val="0"/>
      <w:sz w:val="16"/>
      <w:szCs w:val="16"/>
    </w:rPr>
  </w:style>
  <w:style w:type="paragraph" w:styleId="BodyText">
    <w:name w:val="Body Text"/>
    <w:basedOn w:val="Normal"/>
    <w:link w:val="BodyTextChar"/>
    <w:uiPriority w:val="99"/>
    <w:rsid w:val="00931B32"/>
    <w:pPr>
      <w:spacing w:after="120"/>
    </w:pPr>
  </w:style>
  <w:style w:type="character" w:customStyle="1" w:styleId="BodyTextChar">
    <w:name w:val="Body Text Char"/>
    <w:link w:val="BodyText"/>
    <w:uiPriority w:val="99"/>
    <w:locked/>
    <w:rsid w:val="00931B32"/>
    <w:rPr>
      <w:rFonts w:ascii="CG Times" w:hAnsi="CG Times" w:cs="Times New Roman"/>
      <w:snapToGrid w:val="0"/>
      <w:sz w:val="24"/>
    </w:rPr>
  </w:style>
  <w:style w:type="paragraph" w:styleId="Footer">
    <w:name w:val="footer"/>
    <w:basedOn w:val="Normal"/>
    <w:link w:val="FooterChar"/>
    <w:uiPriority w:val="99"/>
    <w:rsid w:val="00A82057"/>
    <w:pPr>
      <w:tabs>
        <w:tab w:val="center" w:pos="4680"/>
        <w:tab w:val="right" w:pos="9360"/>
      </w:tabs>
    </w:pPr>
  </w:style>
  <w:style w:type="character" w:customStyle="1" w:styleId="FooterChar">
    <w:name w:val="Footer Char"/>
    <w:link w:val="Footer"/>
    <w:uiPriority w:val="99"/>
    <w:locked/>
    <w:rsid w:val="00A82057"/>
    <w:rPr>
      <w:rFonts w:ascii="CG Times" w:hAnsi="CG Times" w:cs="Times New Roman"/>
      <w:snapToGrid w:val="0"/>
      <w:sz w:val="24"/>
    </w:rPr>
  </w:style>
  <w:style w:type="character" w:customStyle="1" w:styleId="CharChar25">
    <w:name w:val="Char Char25"/>
    <w:locked/>
    <w:rsid w:val="006B0DC7"/>
    <w:rPr>
      <w:rFonts w:ascii="CG Times" w:hAnsi="CG Times"/>
      <w:sz w:val="24"/>
      <w:lang w:val="en-US" w:eastAsia="en-US" w:bidi="ar-SA"/>
    </w:rPr>
  </w:style>
  <w:style w:type="paragraph" w:styleId="Revision">
    <w:name w:val="Revision"/>
    <w:hidden/>
    <w:uiPriority w:val="99"/>
    <w:semiHidden/>
    <w:rsid w:val="00DA2D8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20D8E155004D947D10636424FE33" ma:contentTypeVersion="5" ma:contentTypeDescription="Create a new document." ma:contentTypeScope="" ma:versionID="dc0454da162f0854049a06f58b994c82">
  <xsd:schema xmlns:xsd="http://www.w3.org/2001/XMLSchema" xmlns:xs="http://www.w3.org/2001/XMLSchema" xmlns:p="http://schemas.microsoft.com/office/2006/metadata/properties" xmlns:ns3="2168f4f3-4998-49c4-8fdd-211b72c2ce46" targetNamespace="http://schemas.microsoft.com/office/2006/metadata/properties" ma:root="true" ma:fieldsID="359171b55478fe1fea85defb9463d1e7" ns3:_="">
    <xsd:import namespace="2168f4f3-4998-49c4-8fdd-211b72c2ce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8f4f3-4998-49c4-8fdd-211b72c2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D9B8A-CC1D-4DC3-89AB-D096BC89377E}">
  <ds:schemaRefs>
    <ds:schemaRef ds:uri="http://purl.org/dc/elements/1.1/"/>
    <ds:schemaRef ds:uri="http://schemas.openxmlformats.org/package/2006/metadata/core-properties"/>
    <ds:schemaRef ds:uri="http://www.w3.org/XML/1998/namespace"/>
    <ds:schemaRef ds:uri="2168f4f3-4998-49c4-8fdd-211b72c2ce46"/>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05F798B-5629-414B-A4DC-E675DEF4B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8f4f3-4998-49c4-8fdd-211b72c2c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4305C-D213-4EC7-B3E1-15A625380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Finance Authority of Maine</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Parr, J.Chris</cp:lastModifiedBy>
  <cp:revision>2</cp:revision>
  <cp:lastPrinted>2024-01-05T17:22:00Z</cp:lastPrinted>
  <dcterms:created xsi:type="dcterms:W3CDTF">2024-05-13T15:30:00Z</dcterms:created>
  <dcterms:modified xsi:type="dcterms:W3CDTF">2024-05-13T15:30:00Z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0x010100C44E20D8E155004D947D10636424FE33</vt:lpwstr>
  </property>
</Properties>
</file>